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ED30635" w14:textId="0C668136" w:rsidR="004E403D" w:rsidRPr="00E16489" w:rsidRDefault="004E403D" w:rsidP="004E403D">
      <w:pPr>
        <w:tabs>
          <w:tab w:val="center" w:pos="4153"/>
          <w:tab w:val="right" w:pos="9923"/>
        </w:tabs>
        <w:spacing w:after="120" w:line="240" w:lineRule="auto"/>
        <w:jc w:val="both"/>
        <w:rPr>
          <w:rFonts w:eastAsia="Malgun Gothic"/>
          <w:b/>
          <w:bCs/>
          <w:sz w:val="28"/>
          <w:highlight w:val="yellow"/>
          <w:lang w:eastAsia="ko-KR"/>
        </w:rPr>
      </w:pPr>
      <w:bookmarkStart w:id="0" w:name="_GoBack"/>
      <w:bookmarkEnd w:id="0"/>
      <w:r w:rsidRPr="00E16489">
        <w:rPr>
          <w:rFonts w:eastAsia="Malgun Gothic"/>
          <w:b/>
          <w:bCs/>
          <w:sz w:val="28"/>
        </w:rPr>
        <w:t>3GPP TSG-RAN WG4 Meeting #9</w:t>
      </w:r>
      <w:r w:rsidR="009A0014" w:rsidRPr="00E16489">
        <w:rPr>
          <w:rFonts w:eastAsia="Malgun Gothic"/>
          <w:b/>
          <w:bCs/>
          <w:sz w:val="28"/>
        </w:rPr>
        <w:t>8</w:t>
      </w:r>
      <w:r w:rsidR="00990AFE" w:rsidRPr="00E16489">
        <w:rPr>
          <w:rFonts w:eastAsia="Malgun Gothic"/>
          <w:b/>
          <w:bCs/>
          <w:sz w:val="28"/>
        </w:rPr>
        <w:t>-bis</w:t>
      </w:r>
      <w:r w:rsidRPr="00E16489">
        <w:rPr>
          <w:rFonts w:eastAsia="Malgun Gothic"/>
          <w:b/>
          <w:bCs/>
          <w:sz w:val="28"/>
        </w:rPr>
        <w:t>-e</w:t>
      </w:r>
      <w:r w:rsidRPr="00E16489">
        <w:rPr>
          <w:rFonts w:eastAsia="Malgun Gothic"/>
          <w:b/>
          <w:bCs/>
          <w:sz w:val="28"/>
        </w:rPr>
        <w:tab/>
      </w:r>
      <w:r w:rsidR="006056C2" w:rsidRPr="006056C2">
        <w:rPr>
          <w:rFonts w:eastAsia="Malgun Gothic"/>
          <w:b/>
          <w:bCs/>
          <w:sz w:val="28"/>
        </w:rPr>
        <w:t>R4-2107187</w:t>
      </w:r>
    </w:p>
    <w:p w14:paraId="20A1D461" w14:textId="50B84867" w:rsidR="004E403D" w:rsidRPr="00E16489" w:rsidRDefault="004E403D" w:rsidP="004E403D">
      <w:pPr>
        <w:pBdr>
          <w:bottom w:val="single" w:sz="6" w:space="1" w:color="auto"/>
        </w:pBdr>
        <w:tabs>
          <w:tab w:val="center" w:pos="4153"/>
          <w:tab w:val="right" w:pos="8306"/>
          <w:tab w:val="right" w:pos="9356"/>
        </w:tabs>
        <w:spacing w:after="120" w:line="240" w:lineRule="auto"/>
        <w:rPr>
          <w:rFonts w:eastAsia="Malgun Gothic"/>
          <w:b/>
          <w:bCs/>
          <w:sz w:val="28"/>
          <w:lang w:eastAsia="ko-KR"/>
        </w:rPr>
      </w:pPr>
      <w:r w:rsidRPr="00E16489">
        <w:rPr>
          <w:rFonts w:eastAsia="Malgun Gothic"/>
          <w:b/>
          <w:bCs/>
          <w:sz w:val="28"/>
          <w:lang w:eastAsia="ko-KR"/>
        </w:rPr>
        <w:t xml:space="preserve">Electronic Meeting, </w:t>
      </w:r>
      <w:r w:rsidR="00275790" w:rsidRPr="00E16489">
        <w:rPr>
          <w:rFonts w:eastAsia="Malgun Gothic"/>
          <w:b/>
          <w:bCs/>
          <w:sz w:val="28"/>
          <w:lang w:eastAsia="ko-KR"/>
        </w:rPr>
        <w:t>12</w:t>
      </w:r>
      <w:r w:rsidR="009A0014" w:rsidRPr="00E16489">
        <w:rPr>
          <w:rFonts w:eastAsia="Malgun Gothic"/>
          <w:b/>
          <w:bCs/>
          <w:sz w:val="28"/>
          <w:vertAlign w:val="superscript"/>
          <w:lang w:eastAsia="ko-KR"/>
        </w:rPr>
        <w:t>th</w:t>
      </w:r>
      <w:r w:rsidR="009A0014" w:rsidRPr="00E16489">
        <w:rPr>
          <w:rFonts w:eastAsia="Malgun Gothic"/>
          <w:b/>
          <w:bCs/>
          <w:sz w:val="28"/>
          <w:lang w:eastAsia="ko-KR"/>
        </w:rPr>
        <w:t xml:space="preserve"> </w:t>
      </w:r>
      <w:r w:rsidR="00275790" w:rsidRPr="00E16489">
        <w:rPr>
          <w:rFonts w:eastAsia="Malgun Gothic"/>
          <w:b/>
          <w:bCs/>
          <w:sz w:val="28"/>
          <w:lang w:eastAsia="ko-KR"/>
        </w:rPr>
        <w:t>– 20</w:t>
      </w:r>
      <w:r w:rsidR="00275790" w:rsidRPr="00E16489">
        <w:rPr>
          <w:rFonts w:eastAsia="Malgun Gothic"/>
          <w:b/>
          <w:bCs/>
          <w:sz w:val="28"/>
          <w:vertAlign w:val="superscript"/>
          <w:lang w:eastAsia="ko-KR"/>
        </w:rPr>
        <w:t>th</w:t>
      </w:r>
      <w:r w:rsidR="00275790" w:rsidRPr="00E16489">
        <w:rPr>
          <w:rFonts w:eastAsia="Malgun Gothic"/>
          <w:b/>
          <w:bCs/>
          <w:sz w:val="28"/>
          <w:lang w:eastAsia="ko-KR"/>
        </w:rPr>
        <w:t xml:space="preserve"> April,</w:t>
      </w:r>
      <w:r w:rsidR="009A0014" w:rsidRPr="00E16489">
        <w:rPr>
          <w:b/>
          <w:noProof/>
          <w:sz w:val="28"/>
        </w:rPr>
        <w:t xml:space="preserve"> 2021</w:t>
      </w:r>
    </w:p>
    <w:p w14:paraId="3D0349AA" w14:textId="77777777" w:rsidR="00B81FC7" w:rsidRPr="00E16489" w:rsidRDefault="00B81FC7" w:rsidP="00B81FC7">
      <w:pPr>
        <w:rPr>
          <w:bCs/>
        </w:rPr>
      </w:pPr>
      <w:r w:rsidRPr="00E16489">
        <w:rPr>
          <w:b/>
        </w:rPr>
        <w:t>Source:</w:t>
      </w:r>
      <w:r w:rsidRPr="00E16489">
        <w:rPr>
          <w:b/>
        </w:rPr>
        <w:tab/>
      </w:r>
      <w:r w:rsidR="00CC6B35" w:rsidRPr="00E16489">
        <w:rPr>
          <w:b/>
        </w:rPr>
        <w:tab/>
      </w:r>
      <w:r w:rsidR="0038590F" w:rsidRPr="00E16489">
        <w:t>Rohde &amp; Schwarz</w:t>
      </w:r>
    </w:p>
    <w:p w14:paraId="422DE63C" w14:textId="65943BDA" w:rsidR="00B81FC7" w:rsidRPr="00E16489" w:rsidRDefault="00B81FC7" w:rsidP="008159B1">
      <w:pPr>
        <w:ind w:left="2160" w:hanging="2160"/>
      </w:pPr>
      <w:r w:rsidRPr="00E16489">
        <w:rPr>
          <w:b/>
        </w:rPr>
        <w:t>Title:</w:t>
      </w:r>
      <w:r w:rsidRPr="00E16489">
        <w:tab/>
      </w:r>
      <w:r w:rsidR="00F835E4" w:rsidRPr="00E16489">
        <w:t xml:space="preserve">Analysis of </w:t>
      </w:r>
      <w:r w:rsidR="008A2863" w:rsidRPr="00E16489">
        <w:t>NF based solutions</w:t>
      </w:r>
    </w:p>
    <w:p w14:paraId="75E65FB7" w14:textId="3BB23D22" w:rsidR="00B81FC7" w:rsidRPr="00E16489" w:rsidRDefault="00B81FC7" w:rsidP="00B81FC7">
      <w:pPr>
        <w:rPr>
          <w:bCs/>
          <w:highlight w:val="yellow"/>
          <w:lang w:eastAsia="ja-JP"/>
        </w:rPr>
      </w:pPr>
      <w:r w:rsidRPr="00E16489">
        <w:rPr>
          <w:b/>
        </w:rPr>
        <w:t>Agenda Item:</w:t>
      </w:r>
      <w:r w:rsidRPr="00E16489">
        <w:tab/>
      </w:r>
      <w:r w:rsidR="00CC6B35" w:rsidRPr="00E16489">
        <w:tab/>
      </w:r>
      <w:r w:rsidR="0047197E" w:rsidRPr="00E16489">
        <w:t>9</w:t>
      </w:r>
      <w:r w:rsidR="00FD44E9" w:rsidRPr="00E16489">
        <w:t>.1.2</w:t>
      </w:r>
    </w:p>
    <w:p w14:paraId="21F2DA1B" w14:textId="710ED335" w:rsidR="00B81FC7" w:rsidRPr="00E16489" w:rsidRDefault="00B81FC7" w:rsidP="00B81FC7">
      <w:pPr>
        <w:rPr>
          <w:sz w:val="18"/>
          <w:szCs w:val="18"/>
        </w:rPr>
      </w:pPr>
      <w:r w:rsidRPr="00E16489">
        <w:rPr>
          <w:b/>
        </w:rPr>
        <w:t>Document for:</w:t>
      </w:r>
      <w:r w:rsidRPr="00E16489">
        <w:tab/>
      </w:r>
      <w:r w:rsidR="007A3A96" w:rsidRPr="00E16489">
        <w:t>Approval</w:t>
      </w:r>
    </w:p>
    <w:p w14:paraId="7CA60390" w14:textId="28706A59" w:rsidR="00B81FC7" w:rsidRPr="00E16489" w:rsidRDefault="00B81FC7" w:rsidP="00B81FC7">
      <w:pPr>
        <w:pStyle w:val="Heading1"/>
        <w:rPr>
          <w:rFonts w:cs="Arial"/>
          <w:lang w:val="en-US"/>
        </w:rPr>
      </w:pPr>
      <w:r w:rsidRPr="00E16489">
        <w:rPr>
          <w:rFonts w:cs="Arial"/>
          <w:lang w:val="en-US"/>
        </w:rPr>
        <w:t>Introduction</w:t>
      </w:r>
    </w:p>
    <w:p w14:paraId="2717BAA5" w14:textId="4B44BC1C" w:rsidR="0080596A" w:rsidRPr="00E16489" w:rsidRDefault="0080596A" w:rsidP="008A1D35">
      <w:pPr>
        <w:rPr>
          <w:lang w:eastAsia="en-US"/>
        </w:rPr>
      </w:pPr>
      <w:r w:rsidRPr="00E16489">
        <w:rPr>
          <w:lang w:eastAsia="en-US"/>
        </w:rPr>
        <w:t>According to the SID</w:t>
      </w:r>
      <w:r w:rsidR="00EC3B59" w:rsidRPr="00E16489">
        <w:rPr>
          <w:lang w:eastAsia="en-US"/>
        </w:rPr>
        <w:t xml:space="preserve"> </w:t>
      </w:r>
      <w:r w:rsidR="00EC3B59" w:rsidRPr="00E16489">
        <w:rPr>
          <w:lang w:eastAsia="en-US"/>
        </w:rPr>
        <w:fldChar w:fldCharType="begin"/>
      </w:r>
      <w:r w:rsidR="00EC3B59" w:rsidRPr="00E16489">
        <w:rPr>
          <w:lang w:eastAsia="en-US"/>
        </w:rPr>
        <w:instrText xml:space="preserve"> REF _Ref54393070 \r \h </w:instrText>
      </w:r>
      <w:r w:rsidR="00453AA7" w:rsidRPr="00E16489">
        <w:rPr>
          <w:lang w:eastAsia="en-US"/>
        </w:rPr>
        <w:instrText xml:space="preserve"> \* MERGEFORMAT </w:instrText>
      </w:r>
      <w:r w:rsidR="00EC3B59" w:rsidRPr="00E16489">
        <w:rPr>
          <w:lang w:eastAsia="en-US"/>
        </w:rPr>
      </w:r>
      <w:r w:rsidR="00EC3B59" w:rsidRPr="00E16489">
        <w:rPr>
          <w:lang w:eastAsia="en-US"/>
        </w:rPr>
        <w:fldChar w:fldCharType="separate"/>
      </w:r>
      <w:r w:rsidR="003F1E6F">
        <w:rPr>
          <w:lang w:eastAsia="en-US"/>
        </w:rPr>
        <w:t>[1]</w:t>
      </w:r>
      <w:r w:rsidR="00EC3B59" w:rsidRPr="00E16489">
        <w:rPr>
          <w:lang w:eastAsia="en-US"/>
        </w:rPr>
        <w:fldChar w:fldCharType="end"/>
      </w:r>
      <w:r w:rsidR="00FA00F5" w:rsidRPr="00E16489">
        <w:rPr>
          <w:lang w:eastAsia="en-US"/>
        </w:rPr>
        <w:t xml:space="preserve"> </w:t>
      </w:r>
      <w:r w:rsidR="008A1D35" w:rsidRPr="00E16489">
        <w:rPr>
          <w:lang w:eastAsia="en-US"/>
        </w:rPr>
        <w:t xml:space="preserve">the first </w:t>
      </w:r>
      <w:r w:rsidRPr="00E16489">
        <w:rPr>
          <w:lang w:eastAsia="en-US"/>
        </w:rPr>
        <w:t xml:space="preserve">objective is to improve the test methodology for high </w:t>
      </w:r>
      <w:r w:rsidR="008A1D35" w:rsidRPr="00E16489">
        <w:rPr>
          <w:lang w:eastAsia="en-US"/>
        </w:rPr>
        <w:t>DL and low UL power test cases based on the feedback RAN5 provided in</w:t>
      </w:r>
      <w:r w:rsidR="00EC3B59" w:rsidRPr="00E16489">
        <w:rPr>
          <w:lang w:eastAsia="en-US"/>
        </w:rPr>
        <w:t xml:space="preserve"> </w:t>
      </w:r>
      <w:r w:rsidR="00EC3B59" w:rsidRPr="00E16489">
        <w:rPr>
          <w:lang w:eastAsia="en-US"/>
        </w:rPr>
        <w:fldChar w:fldCharType="begin"/>
      </w:r>
      <w:r w:rsidR="00EC3B59" w:rsidRPr="00E16489">
        <w:rPr>
          <w:lang w:eastAsia="en-US"/>
        </w:rPr>
        <w:instrText xml:space="preserve"> REF _Ref47358424 \r \h </w:instrText>
      </w:r>
      <w:r w:rsidR="00453AA7" w:rsidRPr="00E16489">
        <w:rPr>
          <w:lang w:eastAsia="en-US"/>
        </w:rPr>
        <w:instrText xml:space="preserve"> \* MERGEFORMAT </w:instrText>
      </w:r>
      <w:r w:rsidR="00EC3B59" w:rsidRPr="00E16489">
        <w:rPr>
          <w:lang w:eastAsia="en-US"/>
        </w:rPr>
      </w:r>
      <w:r w:rsidR="00EC3B59" w:rsidRPr="00E16489">
        <w:rPr>
          <w:lang w:eastAsia="en-US"/>
        </w:rPr>
        <w:fldChar w:fldCharType="separate"/>
      </w:r>
      <w:r w:rsidR="003F1E6F">
        <w:rPr>
          <w:lang w:eastAsia="en-US"/>
        </w:rPr>
        <w:t>[2]</w:t>
      </w:r>
      <w:r w:rsidR="00EC3B59" w:rsidRPr="00E16489">
        <w:rPr>
          <w:lang w:eastAsia="en-US"/>
        </w:rPr>
        <w:fldChar w:fldCharType="end"/>
      </w:r>
      <w:r w:rsidR="00FA00F5" w:rsidRPr="00E16489">
        <w:rPr>
          <w:lang w:eastAsia="en-US"/>
        </w:rPr>
        <w:t xml:space="preserve"> </w:t>
      </w:r>
      <w:r w:rsidR="008A1D35" w:rsidRPr="00E16489">
        <w:rPr>
          <w:lang w:eastAsia="en-US"/>
        </w:rPr>
        <w:t>declaring testability issues on some of the core requirements in TS 38.101-2</w:t>
      </w:r>
      <w:r w:rsidR="00EC3B59" w:rsidRPr="00E16489">
        <w:rPr>
          <w:lang w:eastAsia="en-US"/>
        </w:rPr>
        <w:t xml:space="preserve"> </w:t>
      </w:r>
      <w:r w:rsidR="00EC3B59" w:rsidRPr="00E16489">
        <w:rPr>
          <w:lang w:eastAsia="en-US"/>
        </w:rPr>
        <w:fldChar w:fldCharType="begin"/>
      </w:r>
      <w:r w:rsidR="00EC3B59" w:rsidRPr="00E16489">
        <w:rPr>
          <w:lang w:eastAsia="en-US"/>
        </w:rPr>
        <w:instrText xml:space="preserve"> REF _Ref47358555 \r \h </w:instrText>
      </w:r>
      <w:r w:rsidR="00453AA7" w:rsidRPr="00E16489">
        <w:rPr>
          <w:lang w:eastAsia="en-US"/>
        </w:rPr>
        <w:instrText xml:space="preserve"> \* MERGEFORMAT </w:instrText>
      </w:r>
      <w:r w:rsidR="00EC3B59" w:rsidRPr="00E16489">
        <w:rPr>
          <w:lang w:eastAsia="en-US"/>
        </w:rPr>
      </w:r>
      <w:r w:rsidR="00EC3B59" w:rsidRPr="00E16489">
        <w:rPr>
          <w:lang w:eastAsia="en-US"/>
        </w:rPr>
        <w:fldChar w:fldCharType="separate"/>
      </w:r>
      <w:r w:rsidR="003F1E6F">
        <w:rPr>
          <w:lang w:eastAsia="en-US"/>
        </w:rPr>
        <w:t>[3]</w:t>
      </w:r>
      <w:r w:rsidR="00EC3B59" w:rsidRPr="00E16489">
        <w:rPr>
          <w:lang w:eastAsia="en-US"/>
        </w:rPr>
        <w:fldChar w:fldCharType="end"/>
      </w:r>
      <w:r w:rsidR="008A1D35" w:rsidRPr="00E16489">
        <w:rPr>
          <w:lang w:eastAsia="en-US"/>
        </w:rPr>
        <w:t>.</w:t>
      </w:r>
    </w:p>
    <w:p w14:paraId="57E6A810" w14:textId="28C2107C" w:rsidR="00AC75F5" w:rsidRPr="00E16489" w:rsidRDefault="00AC75F5" w:rsidP="0080596A">
      <w:pPr>
        <w:rPr>
          <w:lang w:eastAsia="en-US"/>
        </w:rPr>
      </w:pPr>
      <w:r w:rsidRPr="00E16489">
        <w:rPr>
          <w:lang w:eastAsia="en-US"/>
        </w:rPr>
        <w:t>In this contribution we present our views and proposal for this first objective.</w:t>
      </w:r>
      <w:r w:rsidR="008E2B55" w:rsidRPr="00E16489">
        <w:rPr>
          <w:lang w:eastAsia="en-US"/>
        </w:rPr>
        <w:t xml:space="preserve"> </w:t>
      </w:r>
    </w:p>
    <w:p w14:paraId="24291AF5" w14:textId="311B6D9B" w:rsidR="00355924" w:rsidRPr="00E16489" w:rsidRDefault="0007271A" w:rsidP="000A3FCB">
      <w:pPr>
        <w:pStyle w:val="Heading1"/>
        <w:rPr>
          <w:rFonts w:cs="Arial"/>
          <w:lang w:val="en-US"/>
        </w:rPr>
      </w:pPr>
      <w:bookmarkStart w:id="1" w:name="OLE_LINK10"/>
      <w:bookmarkStart w:id="2" w:name="OLE_LINK11"/>
      <w:r w:rsidRPr="00E16489">
        <w:rPr>
          <w:rFonts w:cs="Arial"/>
          <w:lang w:val="en-US"/>
        </w:rPr>
        <w:t>CFF</w:t>
      </w:r>
      <w:r w:rsidR="00355924" w:rsidRPr="00E16489">
        <w:rPr>
          <w:rFonts w:cs="Arial"/>
          <w:lang w:val="en-US"/>
        </w:rPr>
        <w:t>NF based on asymptotic expansion</w:t>
      </w:r>
    </w:p>
    <w:p w14:paraId="45B2D0DE" w14:textId="1369776C" w:rsidR="00AB5571" w:rsidRPr="00E16489" w:rsidRDefault="00E82539" w:rsidP="00355924">
      <w:pPr>
        <w:rPr>
          <w:lang w:eastAsia="en-US"/>
        </w:rPr>
      </w:pPr>
      <w:r w:rsidRPr="00E16489">
        <w:rPr>
          <w:lang w:eastAsia="en-US"/>
        </w:rPr>
        <w:t xml:space="preserve">During past </w:t>
      </w:r>
      <w:r w:rsidR="00B01B93" w:rsidRPr="00E16489">
        <w:rPr>
          <w:lang w:eastAsia="en-US"/>
        </w:rPr>
        <w:t>few meetings</w:t>
      </w:r>
      <w:r w:rsidRPr="00E16489">
        <w:rPr>
          <w:lang w:eastAsia="en-US"/>
        </w:rPr>
        <w:t>, N</w:t>
      </w:r>
      <w:r w:rsidR="003C1266" w:rsidRPr="00E16489">
        <w:rPr>
          <w:lang w:eastAsia="en-US"/>
        </w:rPr>
        <w:t xml:space="preserve">ear </w:t>
      </w:r>
      <w:r w:rsidRPr="00E16489">
        <w:rPr>
          <w:lang w:eastAsia="en-US"/>
        </w:rPr>
        <w:t>F</w:t>
      </w:r>
      <w:r w:rsidR="003C1266" w:rsidRPr="00E16489">
        <w:rPr>
          <w:lang w:eastAsia="en-US"/>
        </w:rPr>
        <w:t xml:space="preserve">ield </w:t>
      </w:r>
      <w:r w:rsidRPr="00E16489">
        <w:rPr>
          <w:lang w:eastAsia="en-US"/>
        </w:rPr>
        <w:t>systems based on asymptotic expansion</w:t>
      </w:r>
      <w:r w:rsidR="00AB5571" w:rsidRPr="00E16489">
        <w:rPr>
          <w:lang w:eastAsia="en-US"/>
        </w:rPr>
        <w:t xml:space="preserve"> approach </w:t>
      </w:r>
      <w:r w:rsidR="00B01B93" w:rsidRPr="00E16489">
        <w:rPr>
          <w:lang w:eastAsia="en-US"/>
        </w:rPr>
        <w:t xml:space="preserve">using a </w:t>
      </w:r>
      <w:r w:rsidR="00AB5571" w:rsidRPr="00E16489">
        <w:rPr>
          <w:lang w:eastAsia="en-US"/>
        </w:rPr>
        <w:t>rate-of-decay estimation</w:t>
      </w:r>
      <w:r w:rsidRPr="00E16489">
        <w:rPr>
          <w:lang w:eastAsia="en-US"/>
        </w:rPr>
        <w:t xml:space="preserve"> has been presented in</w:t>
      </w:r>
      <w:r w:rsidR="00805550" w:rsidRPr="00E16489">
        <w:rPr>
          <w:lang w:eastAsia="en-US"/>
        </w:rPr>
        <w:t xml:space="preserve"> </w:t>
      </w:r>
      <w:r w:rsidR="00805550" w:rsidRPr="00E16489">
        <w:rPr>
          <w:lang w:eastAsia="en-US"/>
        </w:rPr>
        <w:fldChar w:fldCharType="begin"/>
      </w:r>
      <w:r w:rsidR="00805550" w:rsidRPr="00E16489">
        <w:rPr>
          <w:lang w:eastAsia="en-US"/>
        </w:rPr>
        <w:instrText xml:space="preserve"> REF _Ref68075465 \r \h </w:instrText>
      </w:r>
      <w:r w:rsidR="00805550" w:rsidRPr="00E16489">
        <w:rPr>
          <w:lang w:eastAsia="en-US"/>
        </w:rPr>
      </w:r>
      <w:r w:rsidR="00805550" w:rsidRPr="00E16489">
        <w:rPr>
          <w:lang w:eastAsia="en-US"/>
        </w:rPr>
        <w:fldChar w:fldCharType="separate"/>
      </w:r>
      <w:r w:rsidR="003F1E6F">
        <w:rPr>
          <w:lang w:eastAsia="en-US"/>
        </w:rPr>
        <w:t>[4]</w:t>
      </w:r>
      <w:r w:rsidR="00805550" w:rsidRPr="00E16489">
        <w:rPr>
          <w:lang w:eastAsia="en-US"/>
        </w:rPr>
        <w:fldChar w:fldCharType="end"/>
      </w:r>
      <w:r w:rsidR="00805550" w:rsidRPr="00E16489">
        <w:rPr>
          <w:lang w:eastAsia="en-US"/>
        </w:rPr>
        <w:fldChar w:fldCharType="begin"/>
      </w:r>
      <w:r w:rsidR="00805550" w:rsidRPr="00E16489">
        <w:rPr>
          <w:lang w:eastAsia="en-US"/>
        </w:rPr>
        <w:instrText xml:space="preserve"> REF _Ref54393188 \r \h </w:instrText>
      </w:r>
      <w:r w:rsidR="00805550" w:rsidRPr="00E16489">
        <w:rPr>
          <w:lang w:eastAsia="en-US"/>
        </w:rPr>
      </w:r>
      <w:r w:rsidR="00805550" w:rsidRPr="00E16489">
        <w:rPr>
          <w:lang w:eastAsia="en-US"/>
        </w:rPr>
        <w:fldChar w:fldCharType="separate"/>
      </w:r>
      <w:r w:rsidR="003F1E6F">
        <w:rPr>
          <w:lang w:eastAsia="en-US"/>
        </w:rPr>
        <w:t>[5]</w:t>
      </w:r>
      <w:r w:rsidR="00805550" w:rsidRPr="00E16489">
        <w:rPr>
          <w:lang w:eastAsia="en-US"/>
        </w:rPr>
        <w:fldChar w:fldCharType="end"/>
      </w:r>
      <w:r w:rsidRPr="00E16489">
        <w:rPr>
          <w:lang w:eastAsia="en-US"/>
        </w:rPr>
        <w:t xml:space="preserve">, but little information has been provided on the basics for such approach or how the method has been validated </w:t>
      </w:r>
      <w:r w:rsidR="00C50196" w:rsidRPr="00E16489">
        <w:rPr>
          <w:lang w:eastAsia="en-US"/>
        </w:rPr>
        <w:t xml:space="preserve">considering a </w:t>
      </w:r>
      <w:r w:rsidRPr="00E16489">
        <w:rPr>
          <w:lang w:eastAsia="en-US"/>
        </w:rPr>
        <w:t>novel N</w:t>
      </w:r>
      <w:r w:rsidR="00B01B93" w:rsidRPr="00E16489">
        <w:rPr>
          <w:lang w:eastAsia="en-US"/>
        </w:rPr>
        <w:t xml:space="preserve">ear </w:t>
      </w:r>
      <w:r w:rsidRPr="00E16489">
        <w:rPr>
          <w:lang w:eastAsia="en-US"/>
        </w:rPr>
        <w:t>F</w:t>
      </w:r>
      <w:r w:rsidR="00B01B93" w:rsidRPr="00E16489">
        <w:rPr>
          <w:lang w:eastAsia="en-US"/>
        </w:rPr>
        <w:t>ield</w:t>
      </w:r>
      <w:r w:rsidRPr="00E16489">
        <w:rPr>
          <w:lang w:eastAsia="en-US"/>
        </w:rPr>
        <w:t xml:space="preserve"> methodology that has not been </w:t>
      </w:r>
      <w:r w:rsidR="00AB5571" w:rsidRPr="00E16489">
        <w:rPr>
          <w:lang w:eastAsia="en-US"/>
        </w:rPr>
        <w:t>possible ever before. We present in this section an analysis</w:t>
      </w:r>
      <w:r w:rsidR="00B01B93" w:rsidRPr="00E16489">
        <w:rPr>
          <w:lang w:eastAsia="en-US"/>
        </w:rPr>
        <w:t xml:space="preserve"> of</w:t>
      </w:r>
      <w:r w:rsidR="00AB5571" w:rsidRPr="00E16489">
        <w:rPr>
          <w:lang w:eastAsia="en-US"/>
        </w:rPr>
        <w:t xml:space="preserve"> </w:t>
      </w:r>
      <w:r w:rsidR="00C50196" w:rsidRPr="00E16489">
        <w:rPr>
          <w:lang w:eastAsia="en-US"/>
        </w:rPr>
        <w:t xml:space="preserve">this approach </w:t>
      </w:r>
      <w:r w:rsidR="00732BB9">
        <w:rPr>
          <w:lang w:eastAsia="en-US"/>
        </w:rPr>
        <w:t xml:space="preserve">in order to verify </w:t>
      </w:r>
      <w:r w:rsidR="00B01B93" w:rsidRPr="00E16489">
        <w:rPr>
          <w:lang w:eastAsia="en-US"/>
        </w:rPr>
        <w:t xml:space="preserve">all </w:t>
      </w:r>
      <w:r w:rsidR="00C50196" w:rsidRPr="00E16489">
        <w:rPr>
          <w:lang w:eastAsia="en-US"/>
        </w:rPr>
        <w:t>assumptions</w:t>
      </w:r>
      <w:r w:rsidR="00AB5571" w:rsidRPr="00E16489">
        <w:rPr>
          <w:lang w:eastAsia="en-US"/>
        </w:rPr>
        <w:t>.</w:t>
      </w:r>
    </w:p>
    <w:p w14:paraId="490954E5" w14:textId="17D94544" w:rsidR="00AB5571" w:rsidRPr="00E16489" w:rsidRDefault="00AB5571" w:rsidP="00AB5571">
      <w:pPr>
        <w:pStyle w:val="Heading2"/>
        <w:rPr>
          <w:lang w:val="en-US"/>
        </w:rPr>
      </w:pPr>
      <w:r w:rsidRPr="00E16489">
        <w:rPr>
          <w:lang w:val="en-US"/>
        </w:rPr>
        <w:t xml:space="preserve">Mathematical and </w:t>
      </w:r>
      <w:r w:rsidR="008D247F" w:rsidRPr="00E16489">
        <w:rPr>
          <w:lang w:val="en-US"/>
        </w:rPr>
        <w:t xml:space="preserve">electromagnetic </w:t>
      </w:r>
      <w:r w:rsidRPr="00E16489">
        <w:rPr>
          <w:lang w:val="en-US"/>
        </w:rPr>
        <w:t>formulation</w:t>
      </w:r>
    </w:p>
    <w:p w14:paraId="7F96701B" w14:textId="03F28032" w:rsidR="00483471" w:rsidRPr="00E16489" w:rsidRDefault="00805550" w:rsidP="00355924">
      <w:pPr>
        <w:rPr>
          <w:lang w:eastAsia="en-US"/>
        </w:rPr>
      </w:pPr>
      <w:r w:rsidRPr="00E16489">
        <w:rPr>
          <w:lang w:eastAsia="en-US"/>
        </w:rPr>
        <w:t xml:space="preserve">Contribution to previous meetings in </w:t>
      </w:r>
      <w:r w:rsidRPr="00E16489">
        <w:rPr>
          <w:lang w:eastAsia="en-US"/>
        </w:rPr>
        <w:fldChar w:fldCharType="begin"/>
      </w:r>
      <w:r w:rsidRPr="00E16489">
        <w:rPr>
          <w:lang w:eastAsia="en-US"/>
        </w:rPr>
        <w:instrText xml:space="preserve"> REF _Ref68075465 \r \h  \* MERGEFORMAT </w:instrText>
      </w:r>
      <w:r w:rsidRPr="00E16489">
        <w:rPr>
          <w:lang w:eastAsia="en-US"/>
        </w:rPr>
      </w:r>
      <w:r w:rsidRPr="00E16489">
        <w:rPr>
          <w:lang w:eastAsia="en-US"/>
        </w:rPr>
        <w:fldChar w:fldCharType="separate"/>
      </w:r>
      <w:r w:rsidR="003F1E6F">
        <w:rPr>
          <w:lang w:eastAsia="en-US"/>
        </w:rPr>
        <w:t>[4]</w:t>
      </w:r>
      <w:r w:rsidRPr="00E16489">
        <w:rPr>
          <w:lang w:eastAsia="en-US"/>
        </w:rPr>
        <w:fldChar w:fldCharType="end"/>
      </w:r>
      <w:r w:rsidRPr="00E16489">
        <w:rPr>
          <w:lang w:eastAsia="en-US"/>
        </w:rPr>
        <w:fldChar w:fldCharType="begin"/>
      </w:r>
      <w:r w:rsidRPr="00E16489">
        <w:rPr>
          <w:lang w:eastAsia="en-US"/>
        </w:rPr>
        <w:instrText xml:space="preserve"> REF _Ref54393188 \r \h </w:instrText>
      </w:r>
      <w:r w:rsidRPr="00E16489">
        <w:rPr>
          <w:lang w:eastAsia="en-US"/>
        </w:rPr>
      </w:r>
      <w:r w:rsidRPr="00E16489">
        <w:rPr>
          <w:lang w:eastAsia="en-US"/>
        </w:rPr>
        <w:fldChar w:fldCharType="separate"/>
      </w:r>
      <w:r w:rsidR="003F1E6F">
        <w:rPr>
          <w:lang w:eastAsia="en-US"/>
        </w:rPr>
        <w:t>[5]</w:t>
      </w:r>
      <w:r w:rsidRPr="00E16489">
        <w:rPr>
          <w:lang w:eastAsia="en-US"/>
        </w:rPr>
        <w:fldChar w:fldCharType="end"/>
      </w:r>
      <w:r w:rsidRPr="00E16489">
        <w:rPr>
          <w:lang w:eastAsia="en-US"/>
        </w:rPr>
        <w:t xml:space="preserve"> </w:t>
      </w:r>
      <w:r w:rsidR="00483471" w:rsidRPr="00E16489">
        <w:rPr>
          <w:lang w:eastAsia="en-US"/>
        </w:rPr>
        <w:t>propose the following formulation for the asymptotic expansion approach</w:t>
      </w:r>
      <w:r w:rsidR="008D247F" w:rsidRPr="00E16489">
        <w:rPr>
          <w:lang w:eastAsia="en-US"/>
        </w:rPr>
        <w:t>:</w:t>
      </w:r>
    </w:p>
    <w:p w14:paraId="7FF440BD" w14:textId="77777777" w:rsidR="00483471" w:rsidRPr="00E16489" w:rsidRDefault="00483471" w:rsidP="00355924">
      <w:pPr>
        <w:rPr>
          <w:i/>
          <w:lang w:eastAsia="en-US"/>
        </w:rPr>
      </w:pPr>
      <w:r w:rsidRPr="00E16489">
        <w:rPr>
          <w:i/>
          <w:noProof/>
          <w:lang w:eastAsia="en-US"/>
        </w:rPr>
        <mc:AlternateContent>
          <mc:Choice Requires="wps">
            <w:drawing>
              <wp:inline distT="0" distB="0" distL="0" distR="0" wp14:anchorId="78A2B9E0" wp14:editId="66213B2B">
                <wp:extent cx="5760000" cy="1404620"/>
                <wp:effectExtent l="0" t="0" r="12700" b="12700"/>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00" cy="1404620"/>
                        </a:xfrm>
                        <a:prstGeom prst="rect">
                          <a:avLst/>
                        </a:prstGeom>
                        <a:solidFill>
                          <a:srgbClr val="FFFFFF"/>
                        </a:solidFill>
                        <a:ln w="9525">
                          <a:solidFill>
                            <a:srgbClr val="000000"/>
                          </a:solidFill>
                          <a:miter lim="800000"/>
                          <a:headEnd/>
                          <a:tailEnd/>
                        </a:ln>
                      </wps:spPr>
                      <wps:txbx>
                        <w:txbxContent>
                          <w:p w14:paraId="15D0263A" w14:textId="77777777" w:rsidR="006056C2" w:rsidRPr="00483471" w:rsidRDefault="006056C2" w:rsidP="00483471">
                            <w:pPr>
                              <w:widowControl w:val="0"/>
                              <w:tabs>
                                <w:tab w:val="left" w:pos="0"/>
                                <w:tab w:val="left" w:pos="720"/>
                                <w:tab w:val="left" w:pos="2160"/>
                                <w:tab w:val="left" w:pos="2880"/>
                                <w:tab w:val="left" w:pos="3600"/>
                                <w:tab w:val="left" w:pos="4320"/>
                                <w:tab w:val="left" w:pos="5040"/>
                                <w:tab w:val="left" w:pos="5760"/>
                                <w:tab w:val="left" w:pos="6480"/>
                                <w:tab w:val="left" w:pos="7200"/>
                                <w:tab w:val="left" w:pos="7920"/>
                                <w:tab w:val="right" w:pos="8640"/>
                              </w:tabs>
                              <w:suppressAutoHyphens/>
                              <w:overflowPunct w:val="0"/>
                              <w:autoSpaceDE w:val="0"/>
                              <w:autoSpaceDN w:val="0"/>
                              <w:adjustRightInd w:val="0"/>
                              <w:spacing w:after="0" w:line="240" w:lineRule="auto"/>
                              <w:textAlignment w:val="baseline"/>
                              <w:rPr>
                                <w:rFonts w:ascii="Times New Roman" w:eastAsia="Malgun Gothic" w:hAnsi="Times New Roman" w:cs="Times New Roman"/>
                                <w:sz w:val="20"/>
                                <w:szCs w:val="20"/>
                                <w:lang w:val="en-GB" w:eastAsia="en-US"/>
                              </w:rPr>
                            </w:pPr>
                            <w:r w:rsidRPr="00483471">
                              <w:rPr>
                                <w:rFonts w:ascii="Times New Roman" w:eastAsia="Malgun Gothic" w:hAnsi="Times New Roman" w:cs="Times New Roman"/>
                                <w:sz w:val="20"/>
                                <w:szCs w:val="20"/>
                                <w:lang w:val="en-GB" w:eastAsia="en-US"/>
                              </w:rPr>
                              <w:t xml:space="preserve">The EIRP of the DUT at an arbitrary far-field distance </w:t>
                            </w:r>
                            <w:r w:rsidRPr="00483471">
                              <w:rPr>
                                <w:rFonts w:ascii="Times New Roman" w:eastAsia="Malgun Gothic" w:hAnsi="Times New Roman" w:cs="Times New Roman"/>
                                <w:i/>
                                <w:sz w:val="20"/>
                                <w:szCs w:val="20"/>
                                <w:lang w:val="en-GB" w:eastAsia="en-US"/>
                              </w:rPr>
                              <w:t>d</w:t>
                            </w:r>
                            <w:r w:rsidRPr="00483471">
                              <w:rPr>
                                <w:rFonts w:ascii="Times New Roman" w:eastAsia="Malgun Gothic" w:hAnsi="Times New Roman" w:cs="Times New Roman"/>
                                <w:i/>
                                <w:sz w:val="20"/>
                                <w:szCs w:val="20"/>
                                <w:vertAlign w:val="subscript"/>
                                <w:lang w:val="en-GB" w:eastAsia="en-US"/>
                              </w:rPr>
                              <w:t>f</w:t>
                            </w:r>
                            <w:r w:rsidRPr="00483471">
                              <w:rPr>
                                <w:rFonts w:ascii="Times New Roman" w:eastAsia="Malgun Gothic" w:hAnsi="Times New Roman" w:cs="Times New Roman"/>
                                <w:sz w:val="20"/>
                                <w:szCs w:val="20"/>
                                <w:lang w:val="en-GB" w:eastAsia="en-US"/>
                              </w:rPr>
                              <w:t xml:space="preserve"> from the DUT may be determined according </w:t>
                            </w:r>
                          </w:p>
                          <w:p w14:paraId="6D572B6D" w14:textId="77777777" w:rsidR="006056C2" w:rsidRPr="00483471" w:rsidRDefault="006056C2" w:rsidP="00483471">
                            <w:pPr>
                              <w:widowControl w:val="0"/>
                              <w:tabs>
                                <w:tab w:val="left" w:pos="0"/>
                                <w:tab w:val="left" w:pos="720"/>
                                <w:tab w:val="left" w:pos="2160"/>
                                <w:tab w:val="left" w:pos="2880"/>
                                <w:tab w:val="left" w:pos="3600"/>
                                <w:tab w:val="left" w:pos="4320"/>
                                <w:tab w:val="left" w:pos="5040"/>
                                <w:tab w:val="left" w:pos="5760"/>
                                <w:tab w:val="left" w:pos="6480"/>
                                <w:tab w:val="left" w:pos="7200"/>
                                <w:tab w:val="left" w:pos="7920"/>
                                <w:tab w:val="right" w:pos="8640"/>
                              </w:tabs>
                              <w:suppressAutoHyphens/>
                              <w:overflowPunct w:val="0"/>
                              <w:autoSpaceDE w:val="0"/>
                              <w:autoSpaceDN w:val="0"/>
                              <w:adjustRightInd w:val="0"/>
                              <w:spacing w:after="0" w:line="360" w:lineRule="auto"/>
                              <w:textAlignment w:val="baseline"/>
                              <w:rPr>
                                <w:rFonts w:ascii="Times New Roman" w:eastAsia="Malgun Gothic" w:hAnsi="Times New Roman" w:cs="Times New Roman"/>
                                <w:sz w:val="20"/>
                                <w:szCs w:val="20"/>
                                <w:lang w:val="en-GB" w:eastAsia="en-US"/>
                              </w:rPr>
                            </w:pPr>
                            <w:r w:rsidRPr="00483471">
                              <w:rPr>
                                <w:rFonts w:ascii="Times New Roman" w:eastAsia="Malgun Gothic" w:hAnsi="Times New Roman" w:cs="Times New Roman"/>
                                <w:sz w:val="20"/>
                                <w:szCs w:val="20"/>
                                <w:lang w:val="en-GB" w:eastAsia="en-US"/>
                              </w:rPr>
                              <w:tab/>
                            </w:r>
                            <w:r w:rsidRPr="00483471">
                              <w:rPr>
                                <w:rFonts w:ascii="Times New Roman" w:eastAsia="Malgun Gothic" w:hAnsi="Times New Roman" w:cs="Times New Roman"/>
                                <w:sz w:val="20"/>
                                <w:szCs w:val="20"/>
                                <w:lang w:val="en-GB" w:eastAsia="en-US"/>
                              </w:rPr>
                              <w:tab/>
                            </w:r>
                            <w:r w:rsidRPr="00483471">
                              <w:rPr>
                                <w:rFonts w:ascii="Times New Roman" w:eastAsia="Malgun Gothic" w:hAnsi="Times New Roman" w:cs="Times New Roman"/>
                                <w:sz w:val="20"/>
                                <w:szCs w:val="20"/>
                                <w:lang w:val="en-GB" w:eastAsia="en-US"/>
                              </w:rPr>
                              <w:tab/>
                            </w:r>
                            <m:oMath>
                              <m:r>
                                <m:rPr>
                                  <m:sty m:val="p"/>
                                </m:rPr>
                                <w:rPr>
                                  <w:rFonts w:ascii="Cambria Math" w:eastAsia="Malgun Gothic" w:hAnsi="Cambria Math" w:cs="Times New Roman"/>
                                  <w:sz w:val="20"/>
                                  <w:szCs w:val="20"/>
                                  <w:lang w:val="en-GB" w:eastAsia="en-US"/>
                                </w:rPr>
                                <m:t>EIRP</m:t>
                              </m:r>
                              <m:d>
                                <m:dPr>
                                  <m:ctrlPr>
                                    <w:rPr>
                                      <w:rFonts w:ascii="Cambria Math" w:eastAsia="Malgun Gothic" w:hAnsi="Cambria Math" w:cs="Times New Roman"/>
                                      <w:sz w:val="20"/>
                                      <w:szCs w:val="20"/>
                                      <w:lang w:val="en-GB" w:eastAsia="en-US"/>
                                    </w:rPr>
                                  </m:ctrlPr>
                                </m:dPr>
                                <m:e>
                                  <m:sSub>
                                    <m:sSubPr>
                                      <m:ctrlPr>
                                        <w:rPr>
                                          <w:rFonts w:ascii="Cambria Math" w:eastAsia="Malgun Gothic" w:hAnsi="Cambria Math" w:cs="Times New Roman"/>
                                          <w:i/>
                                          <w:sz w:val="20"/>
                                          <w:szCs w:val="20"/>
                                          <w:lang w:val="en-GB" w:eastAsia="en-US"/>
                                        </w:rPr>
                                      </m:ctrlPr>
                                    </m:sSubPr>
                                    <m:e>
                                      <m:r>
                                        <w:rPr>
                                          <w:rFonts w:ascii="Cambria Math" w:eastAsia="Malgun Gothic" w:hAnsi="Cambria Math" w:cs="Times New Roman"/>
                                          <w:sz w:val="20"/>
                                          <w:szCs w:val="20"/>
                                          <w:lang w:val="en-GB" w:eastAsia="en-US"/>
                                        </w:rPr>
                                        <m:t>d</m:t>
                                      </m:r>
                                    </m:e>
                                    <m:sub>
                                      <m:r>
                                        <w:rPr>
                                          <w:rFonts w:ascii="Cambria Math" w:eastAsia="Malgun Gothic" w:hAnsi="Cambria Math" w:cs="Times New Roman"/>
                                          <w:sz w:val="20"/>
                                          <w:szCs w:val="20"/>
                                          <w:lang w:val="en-GB" w:eastAsia="en-US"/>
                                        </w:rPr>
                                        <m:t>f</m:t>
                                      </m:r>
                                    </m:sub>
                                  </m:sSub>
                                </m:e>
                              </m:d>
                              <m:r>
                                <w:rPr>
                                  <w:rFonts w:ascii="Cambria Math" w:eastAsia="Malgun Gothic" w:hAnsi="Cambria Math" w:cs="Times New Roman"/>
                                  <w:sz w:val="20"/>
                                  <w:szCs w:val="20"/>
                                  <w:lang w:val="en-GB" w:eastAsia="en-US"/>
                                </w:rPr>
                                <m:t>=EIRP</m:t>
                              </m:r>
                              <m:d>
                                <m:dPr>
                                  <m:ctrlPr>
                                    <w:rPr>
                                      <w:rFonts w:ascii="Cambria Math" w:eastAsia="Malgun Gothic" w:hAnsi="Cambria Math" w:cs="Times New Roman"/>
                                      <w:i/>
                                      <w:sz w:val="20"/>
                                      <w:szCs w:val="20"/>
                                      <w:lang w:val="en-GB" w:eastAsia="en-US"/>
                                    </w:rPr>
                                  </m:ctrlPr>
                                </m:dPr>
                                <m:e>
                                  <m:sSub>
                                    <m:sSubPr>
                                      <m:ctrlPr>
                                        <w:rPr>
                                          <w:rFonts w:ascii="Cambria Math" w:eastAsia="Malgun Gothic" w:hAnsi="Cambria Math" w:cs="Times New Roman"/>
                                          <w:i/>
                                          <w:sz w:val="20"/>
                                          <w:szCs w:val="20"/>
                                          <w:lang w:val="en-GB" w:eastAsia="en-US"/>
                                        </w:rPr>
                                      </m:ctrlPr>
                                    </m:sSubPr>
                                    <m:e>
                                      <m:r>
                                        <w:rPr>
                                          <w:rFonts w:ascii="Cambria Math" w:eastAsia="Malgun Gothic" w:hAnsi="Cambria Math" w:cs="Times New Roman"/>
                                          <w:sz w:val="20"/>
                                          <w:szCs w:val="20"/>
                                          <w:lang w:val="en-GB" w:eastAsia="en-US"/>
                                        </w:rPr>
                                        <m:t>d</m:t>
                                      </m:r>
                                    </m:e>
                                    <m:sub>
                                      <m:r>
                                        <w:rPr>
                                          <w:rFonts w:ascii="Cambria Math" w:eastAsia="Malgun Gothic" w:hAnsi="Cambria Math" w:cs="Times New Roman"/>
                                          <w:sz w:val="20"/>
                                          <w:szCs w:val="20"/>
                                          <w:lang w:val="en-GB" w:eastAsia="en-US"/>
                                        </w:rPr>
                                        <m:t>1</m:t>
                                      </m:r>
                                    </m:sub>
                                  </m:sSub>
                                </m:e>
                              </m:d>
                              <m:r>
                                <w:rPr>
                                  <w:rFonts w:ascii="Cambria Math" w:eastAsia="Malgun Gothic" w:hAnsi="Cambria Math" w:cs="Times New Roman"/>
                                  <w:sz w:val="20"/>
                                  <w:szCs w:val="20"/>
                                  <w:lang w:val="en-GB" w:eastAsia="en-US"/>
                                </w:rPr>
                                <m:t xml:space="preserve">+ </m:t>
                              </m:r>
                              <m:nary>
                                <m:naryPr>
                                  <m:limLoc m:val="subSup"/>
                                  <m:ctrlPr>
                                    <w:rPr>
                                      <w:rFonts w:ascii="Cambria Math" w:eastAsia="Malgun Gothic" w:hAnsi="Cambria Math" w:cs="Times New Roman"/>
                                      <w:i/>
                                      <w:sz w:val="20"/>
                                      <w:szCs w:val="20"/>
                                      <w:lang w:val="en-GB" w:eastAsia="en-US"/>
                                    </w:rPr>
                                  </m:ctrlPr>
                                </m:naryPr>
                                <m:sub>
                                  <m:sSub>
                                    <m:sSubPr>
                                      <m:ctrlPr>
                                        <w:rPr>
                                          <w:rFonts w:ascii="Cambria Math" w:eastAsia="Malgun Gothic" w:hAnsi="Cambria Math" w:cs="Times New Roman"/>
                                          <w:i/>
                                          <w:sz w:val="20"/>
                                          <w:szCs w:val="20"/>
                                          <w:lang w:val="en-GB" w:eastAsia="en-US"/>
                                        </w:rPr>
                                      </m:ctrlPr>
                                    </m:sSubPr>
                                    <m:e>
                                      <m:r>
                                        <w:rPr>
                                          <w:rFonts w:ascii="Cambria Math" w:eastAsia="Malgun Gothic" w:hAnsi="Cambria Math" w:cs="Times New Roman"/>
                                          <w:sz w:val="20"/>
                                          <w:szCs w:val="20"/>
                                          <w:lang w:val="en-GB" w:eastAsia="en-US"/>
                                        </w:rPr>
                                        <m:t>d</m:t>
                                      </m:r>
                                    </m:e>
                                    <m:sub>
                                      <m:r>
                                        <w:rPr>
                                          <w:rFonts w:ascii="Cambria Math" w:eastAsia="Malgun Gothic" w:hAnsi="Cambria Math" w:cs="Times New Roman"/>
                                          <w:sz w:val="20"/>
                                          <w:szCs w:val="20"/>
                                          <w:lang w:val="en-GB" w:eastAsia="en-US"/>
                                        </w:rPr>
                                        <m:t>1</m:t>
                                      </m:r>
                                    </m:sub>
                                  </m:sSub>
                                </m:sub>
                                <m:sup>
                                  <m:sSub>
                                    <m:sSubPr>
                                      <m:ctrlPr>
                                        <w:rPr>
                                          <w:rFonts w:ascii="Cambria Math" w:eastAsia="Malgun Gothic" w:hAnsi="Cambria Math" w:cs="Times New Roman"/>
                                          <w:i/>
                                          <w:sz w:val="20"/>
                                          <w:szCs w:val="20"/>
                                          <w:lang w:val="en-GB" w:eastAsia="en-US"/>
                                        </w:rPr>
                                      </m:ctrlPr>
                                    </m:sSubPr>
                                    <m:e>
                                      <m:r>
                                        <w:rPr>
                                          <w:rFonts w:ascii="Cambria Math" w:eastAsia="Malgun Gothic" w:hAnsi="Cambria Math" w:cs="Times New Roman"/>
                                          <w:sz w:val="20"/>
                                          <w:szCs w:val="20"/>
                                          <w:lang w:val="en-GB" w:eastAsia="en-US"/>
                                        </w:rPr>
                                        <m:t>d</m:t>
                                      </m:r>
                                    </m:e>
                                    <m:sub>
                                      <m:r>
                                        <w:rPr>
                                          <w:rFonts w:ascii="Cambria Math" w:eastAsia="Malgun Gothic" w:hAnsi="Cambria Math" w:cs="Times New Roman"/>
                                          <w:sz w:val="20"/>
                                          <w:szCs w:val="20"/>
                                          <w:lang w:val="en-GB" w:eastAsia="en-US"/>
                                        </w:rPr>
                                        <m:t>f</m:t>
                                      </m:r>
                                    </m:sub>
                                  </m:sSub>
                                </m:sup>
                                <m:e>
                                  <m:f>
                                    <m:fPr>
                                      <m:ctrlPr>
                                        <w:rPr>
                                          <w:rFonts w:ascii="Cambria Math" w:eastAsia="Malgun Gothic" w:hAnsi="Cambria Math" w:cs="Times New Roman"/>
                                          <w:sz w:val="20"/>
                                          <w:szCs w:val="20"/>
                                          <w:lang w:val="en-GB" w:eastAsia="en-US"/>
                                        </w:rPr>
                                      </m:ctrlPr>
                                    </m:fPr>
                                    <m:num>
                                      <m:r>
                                        <m:rPr>
                                          <m:sty m:val="p"/>
                                        </m:rPr>
                                        <w:rPr>
                                          <w:rFonts w:ascii="Cambria Math" w:eastAsia="Malgun Gothic" w:hAnsi="Cambria Math" w:cs="Times New Roman"/>
                                          <w:sz w:val="20"/>
                                          <w:szCs w:val="20"/>
                                          <w:lang w:val="en-GB" w:eastAsia="en-US"/>
                                        </w:rPr>
                                        <m:t>∂p</m:t>
                                      </m:r>
                                    </m:num>
                                    <m:den>
                                      <m:r>
                                        <m:rPr>
                                          <m:sty m:val="p"/>
                                        </m:rPr>
                                        <w:rPr>
                                          <w:rFonts w:ascii="Cambria Math" w:eastAsia="Malgun Gothic" w:hAnsi="Cambria Math" w:cs="Times New Roman"/>
                                          <w:sz w:val="20"/>
                                          <w:szCs w:val="20"/>
                                          <w:lang w:val="en-GB" w:eastAsia="en-US"/>
                                        </w:rPr>
                                        <m:t>∂</m:t>
                                      </m:r>
                                      <m:r>
                                        <w:rPr>
                                          <w:rFonts w:ascii="Cambria Math" w:eastAsia="Malgun Gothic" w:hAnsi="Cambria Math" w:cs="Times New Roman"/>
                                          <w:sz w:val="20"/>
                                          <w:szCs w:val="20"/>
                                          <w:lang w:val="en-GB" w:eastAsia="en-US"/>
                                        </w:rPr>
                                        <m:t>d</m:t>
                                      </m:r>
                                    </m:den>
                                  </m:f>
                                  <m:r>
                                    <w:rPr>
                                      <w:rFonts w:ascii="Cambria Math" w:eastAsia="Malgun Gothic" w:hAnsi="Cambria Math" w:cs="Times New Roman"/>
                                      <w:sz w:val="20"/>
                                      <w:szCs w:val="20"/>
                                      <w:lang w:val="en-GB" w:eastAsia="en-US"/>
                                    </w:rPr>
                                    <m:t xml:space="preserve"> d∆d</m:t>
                                  </m:r>
                                </m:e>
                              </m:nary>
                            </m:oMath>
                            <w:r w:rsidRPr="00483471">
                              <w:rPr>
                                <w:rFonts w:ascii="Times New Roman" w:eastAsia="Malgun Gothic" w:hAnsi="Times New Roman" w:cs="Times New Roman"/>
                                <w:sz w:val="20"/>
                                <w:szCs w:val="20"/>
                                <w:lang w:val="en-GB" w:eastAsia="en-US"/>
                              </w:rPr>
                              <w:t xml:space="preserve">      </w:t>
                            </w:r>
                            <w:r w:rsidRPr="00483471">
                              <w:rPr>
                                <w:rFonts w:ascii="Times New Roman" w:eastAsia="Malgun Gothic" w:hAnsi="Times New Roman" w:cs="Times New Roman"/>
                                <w:sz w:val="20"/>
                                <w:szCs w:val="20"/>
                                <w:lang w:val="en-GB" w:eastAsia="en-US"/>
                              </w:rPr>
                              <w:tab/>
                            </w:r>
                            <w:r w:rsidRPr="00483471">
                              <w:rPr>
                                <w:rFonts w:ascii="Times New Roman" w:eastAsia="Malgun Gothic" w:hAnsi="Times New Roman" w:cs="Times New Roman"/>
                                <w:sz w:val="20"/>
                                <w:szCs w:val="20"/>
                                <w:lang w:val="en-GB" w:eastAsia="en-US"/>
                              </w:rPr>
                              <w:tab/>
                            </w:r>
                            <w:r w:rsidRPr="00483471">
                              <w:rPr>
                                <w:rFonts w:ascii="Times New Roman" w:eastAsia="Malgun Gothic" w:hAnsi="Times New Roman" w:cs="Times New Roman"/>
                                <w:sz w:val="20"/>
                                <w:szCs w:val="20"/>
                                <w:lang w:val="en-GB" w:eastAsia="en-US"/>
                              </w:rPr>
                              <w:tab/>
                              <w:t>(1)</w:t>
                            </w:r>
                          </w:p>
                          <w:p w14:paraId="4429E2D1" w14:textId="77777777" w:rsidR="006056C2" w:rsidRPr="00483471" w:rsidRDefault="006056C2" w:rsidP="00483471">
                            <w:pPr>
                              <w:widowControl w:val="0"/>
                              <w:tabs>
                                <w:tab w:val="left" w:pos="0"/>
                                <w:tab w:val="left" w:pos="720"/>
                                <w:tab w:val="left" w:pos="2160"/>
                                <w:tab w:val="left" w:pos="2880"/>
                                <w:tab w:val="left" w:pos="3600"/>
                                <w:tab w:val="left" w:pos="4320"/>
                                <w:tab w:val="left" w:pos="5040"/>
                                <w:tab w:val="left" w:pos="5760"/>
                                <w:tab w:val="left" w:pos="6480"/>
                                <w:tab w:val="left" w:pos="7200"/>
                                <w:tab w:val="left" w:pos="7920"/>
                                <w:tab w:val="right" w:pos="8640"/>
                              </w:tabs>
                              <w:suppressAutoHyphens/>
                              <w:overflowPunct w:val="0"/>
                              <w:autoSpaceDE w:val="0"/>
                              <w:autoSpaceDN w:val="0"/>
                              <w:adjustRightInd w:val="0"/>
                              <w:spacing w:after="0" w:line="240" w:lineRule="auto"/>
                              <w:textAlignment w:val="baseline"/>
                              <w:rPr>
                                <w:rFonts w:ascii="Times New Roman" w:eastAsia="Malgun Gothic" w:hAnsi="Times New Roman" w:cs="Times New Roman"/>
                                <w:sz w:val="20"/>
                                <w:szCs w:val="20"/>
                                <w:lang w:val="en-GB" w:eastAsia="en-US"/>
                              </w:rPr>
                            </w:pPr>
                            <w:r w:rsidRPr="00483471">
                              <w:rPr>
                                <w:rFonts w:ascii="Times New Roman" w:eastAsia="Malgun Gothic" w:hAnsi="Times New Roman" w:cs="Times New Roman"/>
                                <w:sz w:val="20"/>
                                <w:szCs w:val="20"/>
                                <w:lang w:val="en-GB" w:eastAsia="en-US"/>
                              </w:rPr>
                              <w:t>where EIRP(d</w:t>
                            </w:r>
                            <w:r w:rsidRPr="00483471">
                              <w:rPr>
                                <w:rFonts w:ascii="Times New Roman" w:eastAsia="Malgun Gothic" w:hAnsi="Times New Roman" w:cs="Times New Roman"/>
                                <w:sz w:val="20"/>
                                <w:szCs w:val="20"/>
                                <w:vertAlign w:val="subscript"/>
                                <w:lang w:val="en-GB" w:eastAsia="en-US"/>
                              </w:rPr>
                              <w:t>1</w:t>
                            </w:r>
                            <w:r w:rsidRPr="00483471">
                              <w:rPr>
                                <w:rFonts w:ascii="Times New Roman" w:eastAsia="Malgun Gothic" w:hAnsi="Times New Roman" w:cs="Times New Roman"/>
                                <w:sz w:val="20"/>
                                <w:szCs w:val="20"/>
                                <w:lang w:val="en-GB" w:eastAsia="en-US"/>
                              </w:rPr>
                              <w:t>) is the measured EIRP with the probe antenna at a near-field distance d</w:t>
                            </w:r>
                            <w:r w:rsidRPr="00483471">
                              <w:rPr>
                                <w:rFonts w:ascii="Times New Roman" w:eastAsia="Malgun Gothic" w:hAnsi="Times New Roman" w:cs="Times New Roman"/>
                                <w:sz w:val="20"/>
                                <w:szCs w:val="20"/>
                                <w:vertAlign w:val="subscript"/>
                                <w:lang w:val="en-GB" w:eastAsia="en-US"/>
                              </w:rPr>
                              <w:t>1</w:t>
                            </w:r>
                            <w:r w:rsidRPr="00483471">
                              <w:rPr>
                                <w:rFonts w:ascii="Times New Roman" w:eastAsia="Malgun Gothic" w:hAnsi="Times New Roman" w:cs="Times New Roman"/>
                                <w:sz w:val="20"/>
                                <w:szCs w:val="20"/>
                                <w:lang w:val="en-GB" w:eastAsia="en-US"/>
                              </w:rPr>
                              <w:t xml:space="preserve">, ∂p/∂d is the derivation of power p to distance </w:t>
                            </w:r>
                            <w:r w:rsidRPr="00483471">
                              <w:rPr>
                                <w:rFonts w:ascii="Times New Roman" w:eastAsia="Malgun Gothic" w:hAnsi="Times New Roman" w:cs="Times New Roman"/>
                                <w:i/>
                                <w:iCs/>
                                <w:sz w:val="20"/>
                                <w:szCs w:val="20"/>
                                <w:lang w:val="en-GB" w:eastAsia="en-US"/>
                              </w:rPr>
                              <w:t>d</w:t>
                            </w:r>
                            <w:r w:rsidRPr="00483471">
                              <w:rPr>
                                <w:rFonts w:ascii="Times New Roman" w:eastAsia="Malgun Gothic" w:hAnsi="Times New Roman" w:cs="Times New Roman"/>
                                <w:sz w:val="20"/>
                                <w:szCs w:val="20"/>
                                <w:lang w:val="en-GB" w:eastAsia="en-US"/>
                              </w:rPr>
                              <w:t xml:space="preserve">, and </w:t>
                            </w:r>
                            <w:proofErr w:type="spellStart"/>
                            <w:r w:rsidRPr="00483471">
                              <w:rPr>
                                <w:rFonts w:ascii="Times New Roman" w:eastAsia="Malgun Gothic" w:hAnsi="Times New Roman" w:cs="Times New Roman"/>
                                <w:i/>
                                <w:iCs/>
                                <w:sz w:val="20"/>
                                <w:szCs w:val="20"/>
                                <w:lang w:val="en-GB" w:eastAsia="en-US"/>
                              </w:rPr>
                              <w:t>d</w:t>
                            </w:r>
                            <w:r w:rsidRPr="00483471">
                              <w:rPr>
                                <w:rFonts w:ascii="Times New Roman" w:eastAsia="Malgun Gothic" w:hAnsi="Times New Roman" w:cs="Times New Roman"/>
                                <w:sz w:val="20"/>
                                <w:szCs w:val="20"/>
                                <w:lang w:val="en-GB" w:eastAsia="en-US"/>
                              </w:rPr>
                              <w:t>∆</w:t>
                            </w:r>
                            <w:r w:rsidRPr="00483471">
                              <w:rPr>
                                <w:rFonts w:ascii="Times New Roman" w:eastAsia="Malgun Gothic" w:hAnsi="Times New Roman" w:cs="Times New Roman"/>
                                <w:i/>
                                <w:iCs/>
                                <w:sz w:val="20"/>
                                <w:szCs w:val="20"/>
                                <w:lang w:val="en-GB" w:eastAsia="en-US"/>
                              </w:rPr>
                              <w:t>d</w:t>
                            </w:r>
                            <w:proofErr w:type="spellEnd"/>
                            <w:r w:rsidRPr="00483471">
                              <w:rPr>
                                <w:rFonts w:ascii="Times New Roman" w:eastAsia="Malgun Gothic" w:hAnsi="Times New Roman" w:cs="Times New Roman"/>
                                <w:sz w:val="20"/>
                                <w:szCs w:val="20"/>
                                <w:lang w:val="en-GB" w:eastAsia="en-US"/>
                              </w:rPr>
                              <w:t xml:space="preserve"> is the differentiation of the distance d. Because the near-field distance </w:t>
                            </w:r>
                            <w:r w:rsidRPr="00483471">
                              <w:rPr>
                                <w:rFonts w:ascii="Times New Roman" w:eastAsia="Malgun Gothic" w:hAnsi="Times New Roman" w:cs="Times New Roman"/>
                                <w:i/>
                                <w:iCs/>
                                <w:sz w:val="20"/>
                                <w:szCs w:val="20"/>
                                <w:lang w:val="en-GB" w:eastAsia="en-US"/>
                              </w:rPr>
                              <w:t>d</w:t>
                            </w:r>
                            <w:r w:rsidRPr="00483471">
                              <w:rPr>
                                <w:rFonts w:ascii="Times New Roman" w:eastAsia="Malgun Gothic" w:hAnsi="Times New Roman" w:cs="Times New Roman"/>
                                <w:sz w:val="20"/>
                                <w:szCs w:val="20"/>
                                <w:vertAlign w:val="subscript"/>
                                <w:lang w:val="en-GB" w:eastAsia="en-US"/>
                              </w:rPr>
                              <w:t>1</w:t>
                            </w:r>
                            <w:r w:rsidRPr="00483471">
                              <w:rPr>
                                <w:rFonts w:ascii="Times New Roman" w:eastAsia="Malgun Gothic" w:hAnsi="Times New Roman" w:cs="Times New Roman"/>
                                <w:sz w:val="20"/>
                                <w:szCs w:val="20"/>
                                <w:lang w:val="en-GB" w:eastAsia="en-US"/>
                              </w:rPr>
                              <w:t xml:space="preserve"> is unknown, measurements of the EIRP at multiple measurement distances are needed to derive both the derivation ∂p/∂d and the first near-field distance </w:t>
                            </w:r>
                            <w:r w:rsidRPr="00483471">
                              <w:rPr>
                                <w:rFonts w:ascii="Times New Roman" w:eastAsia="Malgun Gothic" w:hAnsi="Times New Roman" w:cs="Times New Roman"/>
                                <w:i/>
                                <w:iCs/>
                                <w:sz w:val="20"/>
                                <w:szCs w:val="20"/>
                                <w:lang w:val="en-GB" w:eastAsia="en-US"/>
                              </w:rPr>
                              <w:t>d</w:t>
                            </w:r>
                            <w:r w:rsidRPr="00483471">
                              <w:rPr>
                                <w:rFonts w:ascii="Times New Roman" w:eastAsia="Malgun Gothic" w:hAnsi="Times New Roman" w:cs="Times New Roman"/>
                                <w:i/>
                                <w:iCs/>
                                <w:sz w:val="20"/>
                                <w:szCs w:val="20"/>
                                <w:vertAlign w:val="subscript"/>
                                <w:lang w:val="en-GB" w:eastAsia="en-US"/>
                              </w:rPr>
                              <w:t>1</w:t>
                            </w:r>
                            <w:r w:rsidRPr="00483471">
                              <w:rPr>
                                <w:rFonts w:ascii="Times New Roman" w:eastAsia="Malgun Gothic" w:hAnsi="Times New Roman" w:cs="Times New Roman"/>
                                <w:sz w:val="20"/>
                                <w:szCs w:val="20"/>
                                <w:lang w:val="en-GB" w:eastAsia="en-US"/>
                              </w:rPr>
                              <w:t xml:space="preserve">. </w:t>
                            </w:r>
                          </w:p>
                          <w:p w14:paraId="15EF4D43" w14:textId="77777777" w:rsidR="006056C2" w:rsidRPr="00483471" w:rsidRDefault="006056C2" w:rsidP="00483471">
                            <w:pPr>
                              <w:widowControl w:val="0"/>
                              <w:tabs>
                                <w:tab w:val="left" w:pos="0"/>
                                <w:tab w:val="left" w:pos="720"/>
                                <w:tab w:val="left" w:pos="2160"/>
                                <w:tab w:val="left" w:pos="2880"/>
                                <w:tab w:val="left" w:pos="3600"/>
                                <w:tab w:val="left" w:pos="4320"/>
                                <w:tab w:val="left" w:pos="5040"/>
                                <w:tab w:val="left" w:pos="5760"/>
                                <w:tab w:val="left" w:pos="6480"/>
                                <w:tab w:val="left" w:pos="7200"/>
                                <w:tab w:val="left" w:pos="7920"/>
                                <w:tab w:val="right" w:pos="8640"/>
                              </w:tabs>
                              <w:suppressAutoHyphens/>
                              <w:overflowPunct w:val="0"/>
                              <w:autoSpaceDE w:val="0"/>
                              <w:autoSpaceDN w:val="0"/>
                              <w:adjustRightInd w:val="0"/>
                              <w:spacing w:after="0" w:line="240" w:lineRule="auto"/>
                              <w:textAlignment w:val="baseline"/>
                              <w:rPr>
                                <w:rFonts w:ascii="Times New Roman" w:eastAsia="Malgun Gothic" w:hAnsi="Times New Roman" w:cs="Times New Roman"/>
                                <w:sz w:val="20"/>
                                <w:szCs w:val="20"/>
                                <w:lang w:val="en-GB" w:eastAsia="en-US"/>
                              </w:rPr>
                            </w:pPr>
                            <w:r w:rsidRPr="00483471">
                              <w:rPr>
                                <w:rFonts w:ascii="Times New Roman" w:eastAsia="Malgun Gothic" w:hAnsi="Times New Roman" w:cs="Times New Roman"/>
                                <w:sz w:val="20"/>
                                <w:szCs w:val="20"/>
                                <w:lang w:val="en-GB" w:eastAsia="en-US"/>
                              </w:rPr>
                              <w:t xml:space="preserve">The position of the array phase centre relative to the probe antenna at the first near-field distance </w:t>
                            </w:r>
                            <w:r w:rsidRPr="00483471">
                              <w:rPr>
                                <w:rFonts w:ascii="Times New Roman" w:eastAsia="Malgun Gothic" w:hAnsi="Times New Roman" w:cs="Times New Roman"/>
                                <w:i/>
                                <w:iCs/>
                                <w:sz w:val="20"/>
                                <w:szCs w:val="20"/>
                                <w:lang w:val="en-GB" w:eastAsia="en-US"/>
                              </w:rPr>
                              <w:t>d</w:t>
                            </w:r>
                            <w:r w:rsidRPr="00483471">
                              <w:rPr>
                                <w:rFonts w:ascii="Times New Roman" w:eastAsia="Malgun Gothic" w:hAnsi="Times New Roman" w:cs="Times New Roman"/>
                                <w:sz w:val="20"/>
                                <w:szCs w:val="20"/>
                                <w:vertAlign w:val="subscript"/>
                                <w:lang w:val="en-GB" w:eastAsia="en-US"/>
                              </w:rPr>
                              <w:t>1</w:t>
                            </w:r>
                            <w:r w:rsidRPr="00483471">
                              <w:rPr>
                                <w:rFonts w:ascii="Times New Roman" w:eastAsia="Malgun Gothic" w:hAnsi="Times New Roman" w:cs="Times New Roman"/>
                                <w:sz w:val="20"/>
                                <w:szCs w:val="20"/>
                                <w:lang w:val="en-GB" w:eastAsia="en-US"/>
                              </w:rPr>
                              <w:t xml:space="preserve"> and the derivation of power to distance </w:t>
                            </w:r>
                            <m:oMath>
                              <m:f>
                                <m:fPr>
                                  <m:ctrlPr>
                                    <w:rPr>
                                      <w:rFonts w:ascii="Cambria Math" w:eastAsia="DengXian" w:hAnsi="Cambria Math" w:cs="Times New Roman"/>
                                      <w:i/>
                                      <w:lang w:val="en-GB"/>
                                    </w:rPr>
                                  </m:ctrlPr>
                                </m:fPr>
                                <m:num>
                                  <m:r>
                                    <w:rPr>
                                      <w:rFonts w:ascii="Cambria Math" w:eastAsia="Malgun Gothic" w:hAnsi="Cambria Math" w:cs="Times New Roman"/>
                                      <w:sz w:val="20"/>
                                      <w:szCs w:val="20"/>
                                      <w:lang w:val="en-GB" w:eastAsia="en-US"/>
                                    </w:rPr>
                                    <m:t>∂p</m:t>
                                  </m:r>
                                </m:num>
                                <m:den>
                                  <m:r>
                                    <w:rPr>
                                      <w:rFonts w:ascii="Cambria Math" w:eastAsia="Malgun Gothic" w:hAnsi="Cambria Math" w:cs="Times New Roman"/>
                                      <w:sz w:val="20"/>
                                      <w:szCs w:val="20"/>
                                      <w:lang w:val="en-GB" w:eastAsia="en-US"/>
                                    </w:rPr>
                                    <m:t>∂d</m:t>
                                  </m:r>
                                </m:den>
                              </m:f>
                            </m:oMath>
                            <w:r w:rsidRPr="00483471">
                              <w:rPr>
                                <w:rFonts w:ascii="Times New Roman" w:eastAsia="Malgun Gothic" w:hAnsi="Times New Roman" w:cs="Times New Roman"/>
                                <w:sz w:val="20"/>
                                <w:szCs w:val="20"/>
                                <w:lang w:val="en-GB" w:eastAsia="en-US"/>
                              </w:rPr>
                              <w:t xml:space="preserve"> may be estimated, using </w:t>
                            </w:r>
                          </w:p>
                          <w:p w14:paraId="1873B4F2" w14:textId="77777777" w:rsidR="006056C2" w:rsidRPr="00483471" w:rsidRDefault="006056C2" w:rsidP="00483471">
                            <w:pPr>
                              <w:widowControl w:val="0"/>
                              <w:tabs>
                                <w:tab w:val="left" w:pos="720"/>
                                <w:tab w:val="left" w:pos="2160"/>
                                <w:tab w:val="left" w:pos="2880"/>
                                <w:tab w:val="left" w:pos="3600"/>
                                <w:tab w:val="left" w:pos="4320"/>
                                <w:tab w:val="left" w:pos="5040"/>
                                <w:tab w:val="left" w:pos="5760"/>
                                <w:tab w:val="left" w:pos="6480"/>
                                <w:tab w:val="left" w:pos="7200"/>
                                <w:tab w:val="left" w:pos="7920"/>
                                <w:tab w:val="right" w:pos="8640"/>
                              </w:tabs>
                              <w:suppressAutoHyphens/>
                              <w:overflowPunct w:val="0"/>
                              <w:autoSpaceDE w:val="0"/>
                              <w:autoSpaceDN w:val="0"/>
                              <w:adjustRightInd w:val="0"/>
                              <w:spacing w:after="0" w:line="240" w:lineRule="auto"/>
                              <w:textAlignment w:val="baseline"/>
                              <w:rPr>
                                <w:rFonts w:ascii="Times New Roman" w:eastAsia="Malgun Gothic" w:hAnsi="Times New Roman" w:cs="Times New Roman"/>
                                <w:sz w:val="20"/>
                                <w:szCs w:val="20"/>
                                <w:lang w:val="en-GB" w:eastAsia="en-US"/>
                              </w:rPr>
                            </w:pPr>
                            <w:r w:rsidRPr="00483471">
                              <w:rPr>
                                <w:rFonts w:ascii="Times New Roman" w:eastAsia="Malgun Gothic" w:hAnsi="Times New Roman" w:cs="Times New Roman"/>
                                <w:sz w:val="20"/>
                                <w:szCs w:val="20"/>
                                <w:lang w:val="en-GB" w:eastAsia="en-US"/>
                              </w:rPr>
                              <w:tab/>
                            </w:r>
                            <w:r w:rsidRPr="00483471">
                              <w:rPr>
                                <w:rFonts w:ascii="Times New Roman" w:eastAsia="Malgun Gothic" w:hAnsi="Times New Roman" w:cs="Times New Roman"/>
                                <w:sz w:val="20"/>
                                <w:szCs w:val="20"/>
                                <w:lang w:val="en-GB" w:eastAsia="en-US"/>
                              </w:rPr>
                              <w:tab/>
                            </w:r>
                            <w:r w:rsidRPr="00483471">
                              <w:rPr>
                                <w:rFonts w:ascii="Times New Roman" w:eastAsia="Malgun Gothic" w:hAnsi="Times New Roman" w:cs="Times New Roman"/>
                                <w:sz w:val="20"/>
                                <w:szCs w:val="20"/>
                                <w:lang w:val="en-GB" w:eastAsia="en-US"/>
                              </w:rPr>
                              <w:tab/>
                            </w:r>
                            <w:r w:rsidRPr="00483471">
                              <w:rPr>
                                <w:rFonts w:ascii="Times New Roman" w:eastAsia="Malgun Gothic" w:hAnsi="Times New Roman" w:cs="Times New Roman"/>
                                <w:sz w:val="20"/>
                                <w:szCs w:val="20"/>
                                <w:lang w:val="en-GB" w:eastAsia="en-US"/>
                              </w:rPr>
                              <w:tab/>
                            </w:r>
                            <m:oMath>
                              <m:f>
                                <m:fPr>
                                  <m:ctrlPr>
                                    <w:rPr>
                                      <w:rFonts w:ascii="Cambria Math" w:eastAsia="Malgun Gothic" w:hAnsi="Cambria Math" w:cs="Times New Roman"/>
                                      <w:sz w:val="20"/>
                                      <w:szCs w:val="20"/>
                                      <w:lang w:val="en-GB" w:eastAsia="en-US"/>
                                    </w:rPr>
                                  </m:ctrlPr>
                                </m:fPr>
                                <m:num>
                                  <m:r>
                                    <m:rPr>
                                      <m:sty m:val="p"/>
                                    </m:rPr>
                                    <w:rPr>
                                      <w:rFonts w:ascii="Cambria Math" w:eastAsia="Malgun Gothic" w:hAnsi="Cambria Math" w:cs="Times New Roman"/>
                                      <w:sz w:val="20"/>
                                      <w:szCs w:val="20"/>
                                      <w:lang w:val="en-GB" w:eastAsia="en-US"/>
                                    </w:rPr>
                                    <m:t>∂p</m:t>
                                  </m:r>
                                </m:num>
                                <m:den>
                                  <m:r>
                                    <m:rPr>
                                      <m:sty m:val="p"/>
                                    </m:rPr>
                                    <w:rPr>
                                      <w:rFonts w:ascii="Cambria Math" w:eastAsia="Malgun Gothic" w:hAnsi="Cambria Math" w:cs="Times New Roman"/>
                                      <w:sz w:val="20"/>
                                      <w:szCs w:val="20"/>
                                      <w:lang w:val="en-GB" w:eastAsia="en-US"/>
                                    </w:rPr>
                                    <m:t>∂d</m:t>
                                  </m:r>
                                </m:den>
                              </m:f>
                              <m:r>
                                <w:rPr>
                                  <w:rFonts w:ascii="Cambria Math" w:eastAsia="Malgun Gothic" w:hAnsi="Cambria Math" w:cs="Times New Roman"/>
                                  <w:sz w:val="20"/>
                                  <w:szCs w:val="20"/>
                                  <w:lang w:val="en-GB" w:eastAsia="en-US"/>
                                </w:rPr>
                                <m:t>=a</m:t>
                              </m:r>
                              <m:sSup>
                                <m:sSupPr>
                                  <m:ctrlPr>
                                    <w:rPr>
                                      <w:rFonts w:ascii="Cambria Math" w:eastAsia="Malgun Gothic" w:hAnsi="Cambria Math" w:cs="Times New Roman"/>
                                      <w:i/>
                                      <w:sz w:val="20"/>
                                      <w:szCs w:val="20"/>
                                      <w:lang w:val="en-GB" w:eastAsia="en-US"/>
                                    </w:rPr>
                                  </m:ctrlPr>
                                </m:sSupPr>
                                <m:e>
                                  <m:r>
                                    <w:rPr>
                                      <w:rFonts w:ascii="Cambria Math" w:eastAsia="Malgun Gothic" w:hAnsi="Cambria Math" w:cs="Times New Roman"/>
                                      <w:sz w:val="20"/>
                                      <w:szCs w:val="20"/>
                                      <w:lang w:val="en-GB" w:eastAsia="en-US"/>
                                    </w:rPr>
                                    <m:t>d</m:t>
                                  </m:r>
                                </m:e>
                                <m:sup>
                                  <m:r>
                                    <w:rPr>
                                      <w:rFonts w:ascii="Cambria Math" w:eastAsia="Malgun Gothic" w:hAnsi="Cambria Math" w:cs="Times New Roman"/>
                                      <w:sz w:val="20"/>
                                      <w:szCs w:val="20"/>
                                      <w:lang w:val="en-GB" w:eastAsia="en-US"/>
                                    </w:rPr>
                                    <m:t>-2</m:t>
                                  </m:r>
                                </m:sup>
                              </m:sSup>
                              <m:r>
                                <w:rPr>
                                  <w:rFonts w:ascii="Cambria Math" w:eastAsia="Malgun Gothic" w:hAnsi="Cambria Math" w:cs="Times New Roman"/>
                                  <w:sz w:val="20"/>
                                  <w:szCs w:val="20"/>
                                  <w:lang w:val="en-GB" w:eastAsia="en-US"/>
                                </w:rPr>
                                <m:t>+∆(d)</m:t>
                              </m:r>
                            </m:oMath>
                          </w:p>
                          <w:p w14:paraId="2912F752" w14:textId="454CAE3F" w:rsidR="006056C2" w:rsidRPr="00483471" w:rsidRDefault="006056C2" w:rsidP="00483471">
                            <w:pPr>
                              <w:spacing w:after="180" w:line="240" w:lineRule="auto"/>
                              <w:rPr>
                                <w:rFonts w:ascii="Times New Roman" w:eastAsia="Malgun Gothic" w:hAnsi="Times New Roman" w:cs="Times New Roman"/>
                                <w:sz w:val="20"/>
                                <w:szCs w:val="20"/>
                                <w:lang w:val="en-GB" w:eastAsia="en-US"/>
                              </w:rPr>
                            </w:pPr>
                            <w:r w:rsidRPr="00483471">
                              <w:rPr>
                                <w:rFonts w:ascii="Times New Roman" w:eastAsia="Malgun Gothic" w:hAnsi="Times New Roman" w:cs="Times New Roman"/>
                                <w:sz w:val="20"/>
                                <w:szCs w:val="20"/>
                                <w:lang w:val="en-GB" w:eastAsia="en-US"/>
                              </w:rPr>
                              <w:t xml:space="preserve">where </w:t>
                            </w:r>
                            <w:r w:rsidRPr="00483471">
                              <w:rPr>
                                <w:rFonts w:ascii="Times New Roman" w:eastAsia="Malgun Gothic" w:hAnsi="Times New Roman" w:cs="Times New Roman"/>
                                <w:i/>
                                <w:iCs/>
                                <w:sz w:val="20"/>
                                <w:szCs w:val="20"/>
                                <w:lang w:val="en-GB" w:eastAsia="en-US"/>
                              </w:rPr>
                              <w:t>d</w:t>
                            </w:r>
                            <w:r w:rsidRPr="00483471">
                              <w:rPr>
                                <w:rFonts w:ascii="Times New Roman" w:eastAsia="Malgun Gothic" w:hAnsi="Times New Roman" w:cs="Times New Roman"/>
                                <w:sz w:val="20"/>
                                <w:szCs w:val="20"/>
                                <w:lang w:val="en-GB" w:eastAsia="en-US"/>
                              </w:rPr>
                              <w:t xml:space="preserve"> is the near-field measurement distance, </w:t>
                            </w:r>
                            <w:r w:rsidRPr="00483471">
                              <w:rPr>
                                <w:rFonts w:ascii="Times New Roman" w:eastAsia="Malgun Gothic" w:hAnsi="Times New Roman" w:cs="Times New Roman"/>
                                <w:i/>
                                <w:sz w:val="20"/>
                                <w:szCs w:val="20"/>
                                <w:lang w:val="en-GB" w:eastAsia="en-US"/>
                              </w:rPr>
                              <w:t>a</w:t>
                            </w:r>
                            <w:r w:rsidRPr="00483471">
                              <w:rPr>
                                <w:rFonts w:ascii="Times New Roman" w:eastAsia="Malgun Gothic" w:hAnsi="Times New Roman" w:cs="Times New Roman"/>
                                <w:sz w:val="20"/>
                                <w:szCs w:val="20"/>
                                <w:lang w:val="en-GB" w:eastAsia="en-US"/>
                              </w:rPr>
                              <w:t xml:space="preserve"> is a coefficient of expansion to be determined, and ∆(d) is a redundant term for </w:t>
                            </w:r>
                            <m:oMath>
                              <m:f>
                                <m:fPr>
                                  <m:ctrlPr>
                                    <w:rPr>
                                      <w:rFonts w:ascii="Cambria Math" w:eastAsia="DengXian" w:hAnsi="Cambria Math" w:cs="Times New Roman"/>
                                      <w:i/>
                                      <w:lang w:val="en-GB"/>
                                    </w:rPr>
                                  </m:ctrlPr>
                                </m:fPr>
                                <m:num>
                                  <m:r>
                                    <w:rPr>
                                      <w:rFonts w:ascii="Cambria Math" w:eastAsia="Malgun Gothic" w:hAnsi="Cambria Math" w:cs="Times New Roman"/>
                                      <w:sz w:val="20"/>
                                      <w:szCs w:val="20"/>
                                      <w:lang w:val="en-GB" w:eastAsia="en-US"/>
                                    </w:rPr>
                                    <m:t>∂p</m:t>
                                  </m:r>
                                </m:num>
                                <m:den>
                                  <m:r>
                                    <w:rPr>
                                      <w:rFonts w:ascii="Cambria Math" w:eastAsia="Malgun Gothic" w:hAnsi="Cambria Math" w:cs="Times New Roman"/>
                                      <w:sz w:val="20"/>
                                      <w:szCs w:val="20"/>
                                      <w:lang w:val="en-GB" w:eastAsia="en-US"/>
                                    </w:rPr>
                                    <m:t>∂d</m:t>
                                  </m:r>
                                </m:den>
                              </m:f>
                              <m:r>
                                <w:rPr>
                                  <w:rFonts w:ascii="Cambria Math" w:eastAsia="DengXian" w:hAnsi="Cambria Math" w:cs="Times New Roman"/>
                                  <w:lang w:val="en-GB"/>
                                </w:rPr>
                                <m:t xml:space="preserve">, </m:t>
                              </m:r>
                            </m:oMath>
                            <w:r w:rsidRPr="00483471">
                              <w:rPr>
                                <w:rFonts w:ascii="Times New Roman" w:eastAsia="Malgun Gothic" w:hAnsi="Times New Roman" w:cs="Times New Roman"/>
                                <w:sz w:val="20"/>
                                <w:szCs w:val="20"/>
                                <w:lang w:val="en-GB" w:eastAsia="en-US"/>
                              </w:rPr>
                              <w:t xml:space="preserve">consisting of terms having a lower order than </w:t>
                            </w:r>
                            <w:r w:rsidRPr="00483471">
                              <w:rPr>
                                <w:rFonts w:ascii="Times New Roman" w:eastAsia="Malgun Gothic" w:hAnsi="Times New Roman" w:cs="Times New Roman"/>
                                <w:i/>
                                <w:iCs/>
                                <w:sz w:val="20"/>
                                <w:szCs w:val="20"/>
                                <w:lang w:val="en-GB" w:eastAsia="en-US"/>
                              </w:rPr>
                              <w:t>d</w:t>
                            </w:r>
                            <w:r w:rsidRPr="00483471">
                              <w:rPr>
                                <w:rFonts w:ascii="Times New Roman" w:eastAsia="Malgun Gothic" w:hAnsi="Times New Roman" w:cs="Times New Roman"/>
                                <w:sz w:val="20"/>
                                <w:szCs w:val="20"/>
                                <w:vertAlign w:val="superscript"/>
                                <w:lang w:val="en-GB" w:eastAsia="en-US"/>
                              </w:rPr>
                              <w:t>-2</w:t>
                            </w:r>
                            <w:r w:rsidRPr="00483471">
                              <w:rPr>
                                <w:rFonts w:ascii="Times New Roman" w:eastAsia="Malgun Gothic" w:hAnsi="Times New Roman" w:cs="Times New Roman"/>
                                <w:sz w:val="20"/>
                                <w:szCs w:val="20"/>
                                <w:lang w:val="en-GB" w:eastAsia="en-US"/>
                              </w:rPr>
                              <w:t>.  The term ∆(</w:t>
                            </w:r>
                            <w:r w:rsidRPr="00483471">
                              <w:rPr>
                                <w:rFonts w:ascii="Times New Roman" w:eastAsia="Malgun Gothic" w:hAnsi="Times New Roman" w:cs="Times New Roman"/>
                                <w:i/>
                                <w:iCs/>
                                <w:sz w:val="20"/>
                                <w:szCs w:val="20"/>
                                <w:lang w:val="en-GB" w:eastAsia="en-US"/>
                              </w:rPr>
                              <w:t>d</w:t>
                            </w:r>
                            <w:r w:rsidRPr="00483471">
                              <w:rPr>
                                <w:rFonts w:ascii="Times New Roman" w:eastAsia="Malgun Gothic" w:hAnsi="Times New Roman" w:cs="Times New Roman"/>
                                <w:sz w:val="20"/>
                                <w:szCs w:val="20"/>
                                <w:lang w:val="en-GB" w:eastAsia="en-US"/>
                              </w:rPr>
                              <w:t>) may be ignored in analyses. It was found that measurements at three different near-field distances are sufficient to accurately estimate EIRP and the unknown offset of the antenna phase centre.</w:t>
                            </w:r>
                          </w:p>
                        </w:txbxContent>
                      </wps:txbx>
                      <wps:bodyPr rot="0" vert="horz" wrap="square" lIns="91440" tIns="45720" rIns="91440" bIns="45720" anchor="t" anchorCtr="0">
                        <a:spAutoFit/>
                      </wps:bodyPr>
                    </wps:wsp>
                  </a:graphicData>
                </a:graphic>
              </wp:inline>
            </w:drawing>
          </mc:Choice>
          <mc:Fallback>
            <w:pict>
              <v:shapetype w14:anchorId="78A2B9E0" id="_x0000_t202" coordsize="21600,21600" o:spt="202" path="m,l,21600r21600,l21600,xe">
                <v:stroke joinstyle="miter"/>
                <v:path gradientshapeok="t" o:connecttype="rect"/>
              </v:shapetype>
              <v:shape id="Text Box 2" o:spid="_x0000_s1026" type="#_x0000_t202" style="width:453.5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">
                <v:textbox style="mso-fit-shape-to-text:t">
                  <w:txbxContent>
                    <w:p w14:paraId="15D0263A" w14:textId="77777777" w:rsidR="006056C2" w:rsidRPr="00483471" w:rsidRDefault="006056C2" w:rsidP="00483471">
                      <w:pPr>
                        <w:widowControl w:val="0"/>
                        <w:tabs>
                          <w:tab w:val="left" w:pos="0"/>
                          <w:tab w:val="left" w:pos="720"/>
                          <w:tab w:val="left" w:pos="2160"/>
                          <w:tab w:val="left" w:pos="2880"/>
                          <w:tab w:val="left" w:pos="3600"/>
                          <w:tab w:val="left" w:pos="4320"/>
                          <w:tab w:val="left" w:pos="5040"/>
                          <w:tab w:val="left" w:pos="5760"/>
                          <w:tab w:val="left" w:pos="6480"/>
                          <w:tab w:val="left" w:pos="7200"/>
                          <w:tab w:val="left" w:pos="7920"/>
                          <w:tab w:val="right" w:pos="8640"/>
                        </w:tabs>
                        <w:suppressAutoHyphens/>
                        <w:overflowPunct w:val="0"/>
                        <w:autoSpaceDE w:val="0"/>
                        <w:autoSpaceDN w:val="0"/>
                        <w:adjustRightInd w:val="0"/>
                        <w:spacing w:after="0" w:line="240" w:lineRule="auto"/>
                        <w:textAlignment w:val="baseline"/>
                        <w:rPr>
                          <w:rFonts w:ascii="Times New Roman" w:eastAsia="Malgun Gothic" w:hAnsi="Times New Roman" w:cs="Times New Roman"/>
                          <w:sz w:val="20"/>
                          <w:szCs w:val="20"/>
                          <w:lang w:val="en-GB" w:eastAsia="en-US"/>
                        </w:rPr>
                      </w:pPr>
                      <w:r w:rsidRPr="00483471">
                        <w:rPr>
                          <w:rFonts w:ascii="Times New Roman" w:eastAsia="Malgun Gothic" w:hAnsi="Times New Roman" w:cs="Times New Roman"/>
                          <w:sz w:val="20"/>
                          <w:szCs w:val="20"/>
                          <w:lang w:val="en-GB" w:eastAsia="en-US"/>
                        </w:rPr>
                        <w:t xml:space="preserve">The EIRP of the DUT at an arbitrary far-field distance </w:t>
                      </w:r>
                      <w:r w:rsidRPr="00483471">
                        <w:rPr>
                          <w:rFonts w:ascii="Times New Roman" w:eastAsia="Malgun Gothic" w:hAnsi="Times New Roman" w:cs="Times New Roman"/>
                          <w:i/>
                          <w:sz w:val="20"/>
                          <w:szCs w:val="20"/>
                          <w:lang w:val="en-GB" w:eastAsia="en-US"/>
                        </w:rPr>
                        <w:t>d</w:t>
                      </w:r>
                      <w:r w:rsidRPr="00483471">
                        <w:rPr>
                          <w:rFonts w:ascii="Times New Roman" w:eastAsia="Malgun Gothic" w:hAnsi="Times New Roman" w:cs="Times New Roman"/>
                          <w:i/>
                          <w:sz w:val="20"/>
                          <w:szCs w:val="20"/>
                          <w:vertAlign w:val="subscript"/>
                          <w:lang w:val="en-GB" w:eastAsia="en-US"/>
                        </w:rPr>
                        <w:t>f</w:t>
                      </w:r>
                      <w:r w:rsidRPr="00483471">
                        <w:rPr>
                          <w:rFonts w:ascii="Times New Roman" w:eastAsia="Malgun Gothic" w:hAnsi="Times New Roman" w:cs="Times New Roman"/>
                          <w:sz w:val="20"/>
                          <w:szCs w:val="20"/>
                          <w:lang w:val="en-GB" w:eastAsia="en-US"/>
                        </w:rPr>
                        <w:t xml:space="preserve"> from the DUT may be determined according </w:t>
                      </w:r>
                    </w:p>
                    <w:p w14:paraId="6D572B6D" w14:textId="77777777" w:rsidR="006056C2" w:rsidRPr="00483471" w:rsidRDefault="006056C2" w:rsidP="00483471">
                      <w:pPr>
                        <w:widowControl w:val="0"/>
                        <w:tabs>
                          <w:tab w:val="left" w:pos="0"/>
                          <w:tab w:val="left" w:pos="720"/>
                          <w:tab w:val="left" w:pos="2160"/>
                          <w:tab w:val="left" w:pos="2880"/>
                          <w:tab w:val="left" w:pos="3600"/>
                          <w:tab w:val="left" w:pos="4320"/>
                          <w:tab w:val="left" w:pos="5040"/>
                          <w:tab w:val="left" w:pos="5760"/>
                          <w:tab w:val="left" w:pos="6480"/>
                          <w:tab w:val="left" w:pos="7200"/>
                          <w:tab w:val="left" w:pos="7920"/>
                          <w:tab w:val="right" w:pos="8640"/>
                        </w:tabs>
                        <w:suppressAutoHyphens/>
                        <w:overflowPunct w:val="0"/>
                        <w:autoSpaceDE w:val="0"/>
                        <w:autoSpaceDN w:val="0"/>
                        <w:adjustRightInd w:val="0"/>
                        <w:spacing w:after="0" w:line="360" w:lineRule="auto"/>
                        <w:textAlignment w:val="baseline"/>
                        <w:rPr>
                          <w:rFonts w:ascii="Times New Roman" w:eastAsia="Malgun Gothic" w:hAnsi="Times New Roman" w:cs="Times New Roman"/>
                          <w:sz w:val="20"/>
                          <w:szCs w:val="20"/>
                          <w:lang w:val="en-GB" w:eastAsia="en-US"/>
                        </w:rPr>
                      </w:pPr>
                      <w:r w:rsidRPr="00483471">
                        <w:rPr>
                          <w:rFonts w:ascii="Times New Roman" w:eastAsia="Malgun Gothic" w:hAnsi="Times New Roman" w:cs="Times New Roman"/>
                          <w:sz w:val="20"/>
                          <w:szCs w:val="20"/>
                          <w:lang w:val="en-GB" w:eastAsia="en-US"/>
                        </w:rPr>
                        <w:tab/>
                      </w:r>
                      <w:r w:rsidRPr="00483471">
                        <w:rPr>
                          <w:rFonts w:ascii="Times New Roman" w:eastAsia="Malgun Gothic" w:hAnsi="Times New Roman" w:cs="Times New Roman"/>
                          <w:sz w:val="20"/>
                          <w:szCs w:val="20"/>
                          <w:lang w:val="en-GB" w:eastAsia="en-US"/>
                        </w:rPr>
                        <w:tab/>
                      </w:r>
                      <w:r w:rsidRPr="00483471">
                        <w:rPr>
                          <w:rFonts w:ascii="Times New Roman" w:eastAsia="Malgun Gothic" w:hAnsi="Times New Roman" w:cs="Times New Roman"/>
                          <w:sz w:val="20"/>
                          <w:szCs w:val="20"/>
                          <w:lang w:val="en-GB" w:eastAsia="en-US"/>
                        </w:rPr>
                        <w:tab/>
                      </w:r>
                      <m:oMath>
                        <m:r>
                          <m:rPr>
                            <m:sty m:val="p"/>
                          </m:rPr>
                          <w:rPr>
                            <w:rFonts w:ascii="Cambria Math" w:eastAsia="Malgun Gothic" w:hAnsi="Cambria Math" w:cs="Times New Roman"/>
                            <w:sz w:val="20"/>
                            <w:szCs w:val="20"/>
                            <w:lang w:val="en-GB" w:eastAsia="en-US"/>
                          </w:rPr>
                          <m:t>EIRP</m:t>
                        </m:r>
                        <m:d>
                          <m:dPr>
                            <m:ctrlPr>
                              <w:rPr>
                                <w:rFonts w:ascii="Cambria Math" w:eastAsia="Malgun Gothic" w:hAnsi="Cambria Math" w:cs="Times New Roman"/>
                                <w:sz w:val="20"/>
                                <w:szCs w:val="20"/>
                                <w:lang w:val="en-GB" w:eastAsia="en-US"/>
                              </w:rPr>
                            </m:ctrlPr>
                          </m:dPr>
                          <m:e>
                            <m:sSub>
                              <m:sSubPr>
                                <m:ctrlPr>
                                  <w:rPr>
                                    <w:rFonts w:ascii="Cambria Math" w:eastAsia="Malgun Gothic" w:hAnsi="Cambria Math" w:cs="Times New Roman"/>
                                    <w:i/>
                                    <w:sz w:val="20"/>
                                    <w:szCs w:val="20"/>
                                    <w:lang w:val="en-GB" w:eastAsia="en-US"/>
                                  </w:rPr>
                                </m:ctrlPr>
                              </m:sSubPr>
                              <m:e>
                                <m:r>
                                  <w:rPr>
                                    <w:rFonts w:ascii="Cambria Math" w:eastAsia="Malgun Gothic" w:hAnsi="Cambria Math" w:cs="Times New Roman"/>
                                    <w:sz w:val="20"/>
                                    <w:szCs w:val="20"/>
                                    <w:lang w:val="en-GB" w:eastAsia="en-US"/>
                                  </w:rPr>
                                  <m:t>d</m:t>
                                </m:r>
                              </m:e>
                              <m:sub>
                                <m:r>
                                  <w:rPr>
                                    <w:rFonts w:ascii="Cambria Math" w:eastAsia="Malgun Gothic" w:hAnsi="Cambria Math" w:cs="Times New Roman"/>
                                    <w:sz w:val="20"/>
                                    <w:szCs w:val="20"/>
                                    <w:lang w:val="en-GB" w:eastAsia="en-US"/>
                                  </w:rPr>
                                  <m:t>f</m:t>
                                </m:r>
                              </m:sub>
                            </m:sSub>
                          </m:e>
                        </m:d>
                        <m:r>
                          <w:rPr>
                            <w:rFonts w:ascii="Cambria Math" w:eastAsia="Malgun Gothic" w:hAnsi="Cambria Math" w:cs="Times New Roman"/>
                            <w:sz w:val="20"/>
                            <w:szCs w:val="20"/>
                            <w:lang w:val="en-GB" w:eastAsia="en-US"/>
                          </w:rPr>
                          <m:t>=EIRP</m:t>
                        </m:r>
                        <m:d>
                          <m:dPr>
                            <m:ctrlPr>
                              <w:rPr>
                                <w:rFonts w:ascii="Cambria Math" w:eastAsia="Malgun Gothic" w:hAnsi="Cambria Math" w:cs="Times New Roman"/>
                                <w:i/>
                                <w:sz w:val="20"/>
                                <w:szCs w:val="20"/>
                                <w:lang w:val="en-GB" w:eastAsia="en-US"/>
                              </w:rPr>
                            </m:ctrlPr>
                          </m:dPr>
                          <m:e>
                            <m:sSub>
                              <m:sSubPr>
                                <m:ctrlPr>
                                  <w:rPr>
                                    <w:rFonts w:ascii="Cambria Math" w:eastAsia="Malgun Gothic" w:hAnsi="Cambria Math" w:cs="Times New Roman"/>
                                    <w:i/>
                                    <w:sz w:val="20"/>
                                    <w:szCs w:val="20"/>
                                    <w:lang w:val="en-GB" w:eastAsia="en-US"/>
                                  </w:rPr>
                                </m:ctrlPr>
                              </m:sSubPr>
                              <m:e>
                                <m:r>
                                  <w:rPr>
                                    <w:rFonts w:ascii="Cambria Math" w:eastAsia="Malgun Gothic" w:hAnsi="Cambria Math" w:cs="Times New Roman"/>
                                    <w:sz w:val="20"/>
                                    <w:szCs w:val="20"/>
                                    <w:lang w:val="en-GB" w:eastAsia="en-US"/>
                                  </w:rPr>
                                  <m:t>d</m:t>
                                </m:r>
                              </m:e>
                              <m:sub>
                                <m:r>
                                  <w:rPr>
                                    <w:rFonts w:ascii="Cambria Math" w:eastAsia="Malgun Gothic" w:hAnsi="Cambria Math" w:cs="Times New Roman"/>
                                    <w:sz w:val="20"/>
                                    <w:szCs w:val="20"/>
                                    <w:lang w:val="en-GB" w:eastAsia="en-US"/>
                                  </w:rPr>
                                  <m:t>1</m:t>
                                </m:r>
                              </m:sub>
                            </m:sSub>
                          </m:e>
                        </m:d>
                        <m:r>
                          <w:rPr>
                            <w:rFonts w:ascii="Cambria Math" w:eastAsia="Malgun Gothic" w:hAnsi="Cambria Math" w:cs="Times New Roman"/>
                            <w:sz w:val="20"/>
                            <w:szCs w:val="20"/>
                            <w:lang w:val="en-GB" w:eastAsia="en-US"/>
                          </w:rPr>
                          <m:t xml:space="preserve">+ </m:t>
                        </m:r>
                        <m:nary>
                          <m:naryPr>
                            <m:limLoc m:val="subSup"/>
                            <m:ctrlPr>
                              <w:rPr>
                                <w:rFonts w:ascii="Cambria Math" w:eastAsia="Malgun Gothic" w:hAnsi="Cambria Math" w:cs="Times New Roman"/>
                                <w:i/>
                                <w:sz w:val="20"/>
                                <w:szCs w:val="20"/>
                                <w:lang w:val="en-GB" w:eastAsia="en-US"/>
                              </w:rPr>
                            </m:ctrlPr>
                          </m:naryPr>
                          <m:sub>
                            <m:sSub>
                              <m:sSubPr>
                                <m:ctrlPr>
                                  <w:rPr>
                                    <w:rFonts w:ascii="Cambria Math" w:eastAsia="Malgun Gothic" w:hAnsi="Cambria Math" w:cs="Times New Roman"/>
                                    <w:i/>
                                    <w:sz w:val="20"/>
                                    <w:szCs w:val="20"/>
                                    <w:lang w:val="en-GB" w:eastAsia="en-US"/>
                                  </w:rPr>
                                </m:ctrlPr>
                              </m:sSubPr>
                              <m:e>
                                <m:r>
                                  <w:rPr>
                                    <w:rFonts w:ascii="Cambria Math" w:eastAsia="Malgun Gothic" w:hAnsi="Cambria Math" w:cs="Times New Roman"/>
                                    <w:sz w:val="20"/>
                                    <w:szCs w:val="20"/>
                                    <w:lang w:val="en-GB" w:eastAsia="en-US"/>
                                  </w:rPr>
                                  <m:t>d</m:t>
                                </m:r>
                              </m:e>
                              <m:sub>
                                <m:r>
                                  <w:rPr>
                                    <w:rFonts w:ascii="Cambria Math" w:eastAsia="Malgun Gothic" w:hAnsi="Cambria Math" w:cs="Times New Roman"/>
                                    <w:sz w:val="20"/>
                                    <w:szCs w:val="20"/>
                                    <w:lang w:val="en-GB" w:eastAsia="en-US"/>
                                  </w:rPr>
                                  <m:t>1</m:t>
                                </m:r>
                              </m:sub>
                            </m:sSub>
                          </m:sub>
                          <m:sup>
                            <m:sSub>
                              <m:sSubPr>
                                <m:ctrlPr>
                                  <w:rPr>
                                    <w:rFonts w:ascii="Cambria Math" w:eastAsia="Malgun Gothic" w:hAnsi="Cambria Math" w:cs="Times New Roman"/>
                                    <w:i/>
                                    <w:sz w:val="20"/>
                                    <w:szCs w:val="20"/>
                                    <w:lang w:val="en-GB" w:eastAsia="en-US"/>
                                  </w:rPr>
                                </m:ctrlPr>
                              </m:sSubPr>
                              <m:e>
                                <m:r>
                                  <w:rPr>
                                    <w:rFonts w:ascii="Cambria Math" w:eastAsia="Malgun Gothic" w:hAnsi="Cambria Math" w:cs="Times New Roman"/>
                                    <w:sz w:val="20"/>
                                    <w:szCs w:val="20"/>
                                    <w:lang w:val="en-GB" w:eastAsia="en-US"/>
                                  </w:rPr>
                                  <m:t>d</m:t>
                                </m:r>
                              </m:e>
                              <m:sub>
                                <m:r>
                                  <w:rPr>
                                    <w:rFonts w:ascii="Cambria Math" w:eastAsia="Malgun Gothic" w:hAnsi="Cambria Math" w:cs="Times New Roman"/>
                                    <w:sz w:val="20"/>
                                    <w:szCs w:val="20"/>
                                    <w:lang w:val="en-GB" w:eastAsia="en-US"/>
                                  </w:rPr>
                                  <m:t>f</m:t>
                                </m:r>
                              </m:sub>
                            </m:sSub>
                          </m:sup>
                          <m:e>
                            <m:f>
                              <m:fPr>
                                <m:ctrlPr>
                                  <w:rPr>
                                    <w:rFonts w:ascii="Cambria Math" w:eastAsia="Malgun Gothic" w:hAnsi="Cambria Math" w:cs="Times New Roman"/>
                                    <w:sz w:val="20"/>
                                    <w:szCs w:val="20"/>
                                    <w:lang w:val="en-GB" w:eastAsia="en-US"/>
                                  </w:rPr>
                                </m:ctrlPr>
                              </m:fPr>
                              <m:num>
                                <m:r>
                                  <m:rPr>
                                    <m:sty m:val="p"/>
                                  </m:rPr>
                                  <w:rPr>
                                    <w:rFonts w:ascii="Cambria Math" w:eastAsia="Malgun Gothic" w:hAnsi="Cambria Math" w:cs="Times New Roman"/>
                                    <w:sz w:val="20"/>
                                    <w:szCs w:val="20"/>
                                    <w:lang w:val="en-GB" w:eastAsia="en-US"/>
                                  </w:rPr>
                                  <m:t>∂p</m:t>
                                </m:r>
                              </m:num>
                              <m:den>
                                <m:r>
                                  <m:rPr>
                                    <m:sty m:val="p"/>
                                  </m:rPr>
                                  <w:rPr>
                                    <w:rFonts w:ascii="Cambria Math" w:eastAsia="Malgun Gothic" w:hAnsi="Cambria Math" w:cs="Times New Roman"/>
                                    <w:sz w:val="20"/>
                                    <w:szCs w:val="20"/>
                                    <w:lang w:val="en-GB" w:eastAsia="en-US"/>
                                  </w:rPr>
                                  <m:t>∂</m:t>
                                </m:r>
                                <m:r>
                                  <w:rPr>
                                    <w:rFonts w:ascii="Cambria Math" w:eastAsia="Malgun Gothic" w:hAnsi="Cambria Math" w:cs="Times New Roman"/>
                                    <w:sz w:val="20"/>
                                    <w:szCs w:val="20"/>
                                    <w:lang w:val="en-GB" w:eastAsia="en-US"/>
                                  </w:rPr>
                                  <m:t>d</m:t>
                                </m:r>
                              </m:den>
                            </m:f>
                            <m:r>
                              <w:rPr>
                                <w:rFonts w:ascii="Cambria Math" w:eastAsia="Malgun Gothic" w:hAnsi="Cambria Math" w:cs="Times New Roman"/>
                                <w:sz w:val="20"/>
                                <w:szCs w:val="20"/>
                                <w:lang w:val="en-GB" w:eastAsia="en-US"/>
                              </w:rPr>
                              <m:t xml:space="preserve"> d∆d</m:t>
                            </m:r>
                          </m:e>
                        </m:nary>
                      </m:oMath>
                      <w:r w:rsidRPr="00483471">
                        <w:rPr>
                          <w:rFonts w:ascii="Times New Roman" w:eastAsia="Malgun Gothic" w:hAnsi="Times New Roman" w:cs="Times New Roman"/>
                          <w:sz w:val="20"/>
                          <w:szCs w:val="20"/>
                          <w:lang w:val="en-GB" w:eastAsia="en-US"/>
                        </w:rPr>
                        <w:t xml:space="preserve">      </w:t>
                      </w:r>
                      <w:r w:rsidRPr="00483471">
                        <w:rPr>
                          <w:rFonts w:ascii="Times New Roman" w:eastAsia="Malgun Gothic" w:hAnsi="Times New Roman" w:cs="Times New Roman"/>
                          <w:sz w:val="20"/>
                          <w:szCs w:val="20"/>
                          <w:lang w:val="en-GB" w:eastAsia="en-US"/>
                        </w:rPr>
                        <w:tab/>
                      </w:r>
                      <w:r w:rsidRPr="00483471">
                        <w:rPr>
                          <w:rFonts w:ascii="Times New Roman" w:eastAsia="Malgun Gothic" w:hAnsi="Times New Roman" w:cs="Times New Roman"/>
                          <w:sz w:val="20"/>
                          <w:szCs w:val="20"/>
                          <w:lang w:val="en-GB" w:eastAsia="en-US"/>
                        </w:rPr>
                        <w:tab/>
                      </w:r>
                      <w:r w:rsidRPr="00483471">
                        <w:rPr>
                          <w:rFonts w:ascii="Times New Roman" w:eastAsia="Malgun Gothic" w:hAnsi="Times New Roman" w:cs="Times New Roman"/>
                          <w:sz w:val="20"/>
                          <w:szCs w:val="20"/>
                          <w:lang w:val="en-GB" w:eastAsia="en-US"/>
                        </w:rPr>
                        <w:tab/>
                        <w:t>(1)</w:t>
                      </w:r>
                    </w:p>
                    <w:p w14:paraId="4429E2D1" w14:textId="77777777" w:rsidR="006056C2" w:rsidRPr="00483471" w:rsidRDefault="006056C2" w:rsidP="00483471">
                      <w:pPr>
                        <w:widowControl w:val="0"/>
                        <w:tabs>
                          <w:tab w:val="left" w:pos="0"/>
                          <w:tab w:val="left" w:pos="720"/>
                          <w:tab w:val="left" w:pos="2160"/>
                          <w:tab w:val="left" w:pos="2880"/>
                          <w:tab w:val="left" w:pos="3600"/>
                          <w:tab w:val="left" w:pos="4320"/>
                          <w:tab w:val="left" w:pos="5040"/>
                          <w:tab w:val="left" w:pos="5760"/>
                          <w:tab w:val="left" w:pos="6480"/>
                          <w:tab w:val="left" w:pos="7200"/>
                          <w:tab w:val="left" w:pos="7920"/>
                          <w:tab w:val="right" w:pos="8640"/>
                        </w:tabs>
                        <w:suppressAutoHyphens/>
                        <w:overflowPunct w:val="0"/>
                        <w:autoSpaceDE w:val="0"/>
                        <w:autoSpaceDN w:val="0"/>
                        <w:adjustRightInd w:val="0"/>
                        <w:spacing w:after="0" w:line="240" w:lineRule="auto"/>
                        <w:textAlignment w:val="baseline"/>
                        <w:rPr>
                          <w:rFonts w:ascii="Times New Roman" w:eastAsia="Malgun Gothic" w:hAnsi="Times New Roman" w:cs="Times New Roman"/>
                          <w:sz w:val="20"/>
                          <w:szCs w:val="20"/>
                          <w:lang w:val="en-GB" w:eastAsia="en-US"/>
                        </w:rPr>
                      </w:pPr>
                      <w:r w:rsidRPr="00483471">
                        <w:rPr>
                          <w:rFonts w:ascii="Times New Roman" w:eastAsia="Malgun Gothic" w:hAnsi="Times New Roman" w:cs="Times New Roman"/>
                          <w:sz w:val="20"/>
                          <w:szCs w:val="20"/>
                          <w:lang w:val="en-GB" w:eastAsia="en-US"/>
                        </w:rPr>
                        <w:t>where EIRP(d</w:t>
                      </w:r>
                      <w:r w:rsidRPr="00483471">
                        <w:rPr>
                          <w:rFonts w:ascii="Times New Roman" w:eastAsia="Malgun Gothic" w:hAnsi="Times New Roman" w:cs="Times New Roman"/>
                          <w:sz w:val="20"/>
                          <w:szCs w:val="20"/>
                          <w:vertAlign w:val="subscript"/>
                          <w:lang w:val="en-GB" w:eastAsia="en-US"/>
                        </w:rPr>
                        <w:t>1</w:t>
                      </w:r>
                      <w:r w:rsidRPr="00483471">
                        <w:rPr>
                          <w:rFonts w:ascii="Times New Roman" w:eastAsia="Malgun Gothic" w:hAnsi="Times New Roman" w:cs="Times New Roman"/>
                          <w:sz w:val="20"/>
                          <w:szCs w:val="20"/>
                          <w:lang w:val="en-GB" w:eastAsia="en-US"/>
                        </w:rPr>
                        <w:t>) is the measured EIRP with the probe antenna at a near-field distance d</w:t>
                      </w:r>
                      <w:r w:rsidRPr="00483471">
                        <w:rPr>
                          <w:rFonts w:ascii="Times New Roman" w:eastAsia="Malgun Gothic" w:hAnsi="Times New Roman" w:cs="Times New Roman"/>
                          <w:sz w:val="20"/>
                          <w:szCs w:val="20"/>
                          <w:vertAlign w:val="subscript"/>
                          <w:lang w:val="en-GB" w:eastAsia="en-US"/>
                        </w:rPr>
                        <w:t>1</w:t>
                      </w:r>
                      <w:r w:rsidRPr="00483471">
                        <w:rPr>
                          <w:rFonts w:ascii="Times New Roman" w:eastAsia="Malgun Gothic" w:hAnsi="Times New Roman" w:cs="Times New Roman"/>
                          <w:sz w:val="20"/>
                          <w:szCs w:val="20"/>
                          <w:lang w:val="en-GB" w:eastAsia="en-US"/>
                        </w:rPr>
                        <w:t xml:space="preserve">, ∂p/∂d is the derivation of power p to distance </w:t>
                      </w:r>
                      <w:r w:rsidRPr="00483471">
                        <w:rPr>
                          <w:rFonts w:ascii="Times New Roman" w:eastAsia="Malgun Gothic" w:hAnsi="Times New Roman" w:cs="Times New Roman"/>
                          <w:i/>
                          <w:iCs/>
                          <w:sz w:val="20"/>
                          <w:szCs w:val="20"/>
                          <w:lang w:val="en-GB" w:eastAsia="en-US"/>
                        </w:rPr>
                        <w:t>d</w:t>
                      </w:r>
                      <w:r w:rsidRPr="00483471">
                        <w:rPr>
                          <w:rFonts w:ascii="Times New Roman" w:eastAsia="Malgun Gothic" w:hAnsi="Times New Roman" w:cs="Times New Roman"/>
                          <w:sz w:val="20"/>
                          <w:szCs w:val="20"/>
                          <w:lang w:val="en-GB" w:eastAsia="en-US"/>
                        </w:rPr>
                        <w:t xml:space="preserve">, and </w:t>
                      </w:r>
                      <w:proofErr w:type="spellStart"/>
                      <w:r w:rsidRPr="00483471">
                        <w:rPr>
                          <w:rFonts w:ascii="Times New Roman" w:eastAsia="Malgun Gothic" w:hAnsi="Times New Roman" w:cs="Times New Roman"/>
                          <w:i/>
                          <w:iCs/>
                          <w:sz w:val="20"/>
                          <w:szCs w:val="20"/>
                          <w:lang w:val="en-GB" w:eastAsia="en-US"/>
                        </w:rPr>
                        <w:t>d</w:t>
                      </w:r>
                      <w:r w:rsidRPr="00483471">
                        <w:rPr>
                          <w:rFonts w:ascii="Times New Roman" w:eastAsia="Malgun Gothic" w:hAnsi="Times New Roman" w:cs="Times New Roman"/>
                          <w:sz w:val="20"/>
                          <w:szCs w:val="20"/>
                          <w:lang w:val="en-GB" w:eastAsia="en-US"/>
                        </w:rPr>
                        <w:t>∆</w:t>
                      </w:r>
                      <w:r w:rsidRPr="00483471">
                        <w:rPr>
                          <w:rFonts w:ascii="Times New Roman" w:eastAsia="Malgun Gothic" w:hAnsi="Times New Roman" w:cs="Times New Roman"/>
                          <w:i/>
                          <w:iCs/>
                          <w:sz w:val="20"/>
                          <w:szCs w:val="20"/>
                          <w:lang w:val="en-GB" w:eastAsia="en-US"/>
                        </w:rPr>
                        <w:t>d</w:t>
                      </w:r>
                      <w:proofErr w:type="spellEnd"/>
                      <w:r w:rsidRPr="00483471">
                        <w:rPr>
                          <w:rFonts w:ascii="Times New Roman" w:eastAsia="Malgun Gothic" w:hAnsi="Times New Roman" w:cs="Times New Roman"/>
                          <w:sz w:val="20"/>
                          <w:szCs w:val="20"/>
                          <w:lang w:val="en-GB" w:eastAsia="en-US"/>
                        </w:rPr>
                        <w:t xml:space="preserve"> is the differentiation of the distance d. Because the near-field distance </w:t>
                      </w:r>
                      <w:r w:rsidRPr="00483471">
                        <w:rPr>
                          <w:rFonts w:ascii="Times New Roman" w:eastAsia="Malgun Gothic" w:hAnsi="Times New Roman" w:cs="Times New Roman"/>
                          <w:i/>
                          <w:iCs/>
                          <w:sz w:val="20"/>
                          <w:szCs w:val="20"/>
                          <w:lang w:val="en-GB" w:eastAsia="en-US"/>
                        </w:rPr>
                        <w:t>d</w:t>
                      </w:r>
                      <w:r w:rsidRPr="00483471">
                        <w:rPr>
                          <w:rFonts w:ascii="Times New Roman" w:eastAsia="Malgun Gothic" w:hAnsi="Times New Roman" w:cs="Times New Roman"/>
                          <w:sz w:val="20"/>
                          <w:szCs w:val="20"/>
                          <w:vertAlign w:val="subscript"/>
                          <w:lang w:val="en-GB" w:eastAsia="en-US"/>
                        </w:rPr>
                        <w:t>1</w:t>
                      </w:r>
                      <w:r w:rsidRPr="00483471">
                        <w:rPr>
                          <w:rFonts w:ascii="Times New Roman" w:eastAsia="Malgun Gothic" w:hAnsi="Times New Roman" w:cs="Times New Roman"/>
                          <w:sz w:val="20"/>
                          <w:szCs w:val="20"/>
                          <w:lang w:val="en-GB" w:eastAsia="en-US"/>
                        </w:rPr>
                        <w:t xml:space="preserve"> is unknown, measurements of the EIRP at multiple measurement distances are needed to derive both the derivation ∂p/∂d and the first near-field distance </w:t>
                      </w:r>
                      <w:r w:rsidRPr="00483471">
                        <w:rPr>
                          <w:rFonts w:ascii="Times New Roman" w:eastAsia="Malgun Gothic" w:hAnsi="Times New Roman" w:cs="Times New Roman"/>
                          <w:i/>
                          <w:iCs/>
                          <w:sz w:val="20"/>
                          <w:szCs w:val="20"/>
                          <w:lang w:val="en-GB" w:eastAsia="en-US"/>
                        </w:rPr>
                        <w:t>d</w:t>
                      </w:r>
                      <w:r w:rsidRPr="00483471">
                        <w:rPr>
                          <w:rFonts w:ascii="Times New Roman" w:eastAsia="Malgun Gothic" w:hAnsi="Times New Roman" w:cs="Times New Roman"/>
                          <w:i/>
                          <w:iCs/>
                          <w:sz w:val="20"/>
                          <w:szCs w:val="20"/>
                          <w:vertAlign w:val="subscript"/>
                          <w:lang w:val="en-GB" w:eastAsia="en-US"/>
                        </w:rPr>
                        <w:t>1</w:t>
                      </w:r>
                      <w:r w:rsidRPr="00483471">
                        <w:rPr>
                          <w:rFonts w:ascii="Times New Roman" w:eastAsia="Malgun Gothic" w:hAnsi="Times New Roman" w:cs="Times New Roman"/>
                          <w:sz w:val="20"/>
                          <w:szCs w:val="20"/>
                          <w:lang w:val="en-GB" w:eastAsia="en-US"/>
                        </w:rPr>
                        <w:t xml:space="preserve">. </w:t>
                      </w:r>
                    </w:p>
                    <w:p w14:paraId="15EF4D43" w14:textId="77777777" w:rsidR="006056C2" w:rsidRPr="00483471" w:rsidRDefault="006056C2" w:rsidP="00483471">
                      <w:pPr>
                        <w:widowControl w:val="0"/>
                        <w:tabs>
                          <w:tab w:val="left" w:pos="0"/>
                          <w:tab w:val="left" w:pos="720"/>
                          <w:tab w:val="left" w:pos="2160"/>
                          <w:tab w:val="left" w:pos="2880"/>
                          <w:tab w:val="left" w:pos="3600"/>
                          <w:tab w:val="left" w:pos="4320"/>
                          <w:tab w:val="left" w:pos="5040"/>
                          <w:tab w:val="left" w:pos="5760"/>
                          <w:tab w:val="left" w:pos="6480"/>
                          <w:tab w:val="left" w:pos="7200"/>
                          <w:tab w:val="left" w:pos="7920"/>
                          <w:tab w:val="right" w:pos="8640"/>
                        </w:tabs>
                        <w:suppressAutoHyphens/>
                        <w:overflowPunct w:val="0"/>
                        <w:autoSpaceDE w:val="0"/>
                        <w:autoSpaceDN w:val="0"/>
                        <w:adjustRightInd w:val="0"/>
                        <w:spacing w:after="0" w:line="240" w:lineRule="auto"/>
                        <w:textAlignment w:val="baseline"/>
                        <w:rPr>
                          <w:rFonts w:ascii="Times New Roman" w:eastAsia="Malgun Gothic" w:hAnsi="Times New Roman" w:cs="Times New Roman"/>
                          <w:sz w:val="20"/>
                          <w:szCs w:val="20"/>
                          <w:lang w:val="en-GB" w:eastAsia="en-US"/>
                        </w:rPr>
                      </w:pPr>
                      <w:r w:rsidRPr="00483471">
                        <w:rPr>
                          <w:rFonts w:ascii="Times New Roman" w:eastAsia="Malgun Gothic" w:hAnsi="Times New Roman" w:cs="Times New Roman"/>
                          <w:sz w:val="20"/>
                          <w:szCs w:val="20"/>
                          <w:lang w:val="en-GB" w:eastAsia="en-US"/>
                        </w:rPr>
                        <w:t xml:space="preserve">The position of the array phase centre relative to the probe antenna at the first near-field distance </w:t>
                      </w:r>
                      <w:r w:rsidRPr="00483471">
                        <w:rPr>
                          <w:rFonts w:ascii="Times New Roman" w:eastAsia="Malgun Gothic" w:hAnsi="Times New Roman" w:cs="Times New Roman"/>
                          <w:i/>
                          <w:iCs/>
                          <w:sz w:val="20"/>
                          <w:szCs w:val="20"/>
                          <w:lang w:val="en-GB" w:eastAsia="en-US"/>
                        </w:rPr>
                        <w:t>d</w:t>
                      </w:r>
                      <w:r w:rsidRPr="00483471">
                        <w:rPr>
                          <w:rFonts w:ascii="Times New Roman" w:eastAsia="Malgun Gothic" w:hAnsi="Times New Roman" w:cs="Times New Roman"/>
                          <w:sz w:val="20"/>
                          <w:szCs w:val="20"/>
                          <w:vertAlign w:val="subscript"/>
                          <w:lang w:val="en-GB" w:eastAsia="en-US"/>
                        </w:rPr>
                        <w:t>1</w:t>
                      </w:r>
                      <w:r w:rsidRPr="00483471">
                        <w:rPr>
                          <w:rFonts w:ascii="Times New Roman" w:eastAsia="Malgun Gothic" w:hAnsi="Times New Roman" w:cs="Times New Roman"/>
                          <w:sz w:val="20"/>
                          <w:szCs w:val="20"/>
                          <w:lang w:val="en-GB" w:eastAsia="en-US"/>
                        </w:rPr>
                        <w:t xml:space="preserve"> and the derivation of power to distance </w:t>
                      </w:r>
                      <m:oMath>
                        <m:f>
                          <m:fPr>
                            <m:ctrlPr>
                              <w:rPr>
                                <w:rFonts w:ascii="Cambria Math" w:eastAsia="DengXian" w:hAnsi="Cambria Math" w:cs="Times New Roman"/>
                                <w:i/>
                                <w:lang w:val="en-GB"/>
                              </w:rPr>
                            </m:ctrlPr>
                          </m:fPr>
                          <m:num>
                            <m:r>
                              <w:rPr>
                                <w:rFonts w:ascii="Cambria Math" w:eastAsia="Malgun Gothic" w:hAnsi="Cambria Math" w:cs="Times New Roman"/>
                                <w:sz w:val="20"/>
                                <w:szCs w:val="20"/>
                                <w:lang w:val="en-GB" w:eastAsia="en-US"/>
                              </w:rPr>
                              <m:t>∂p</m:t>
                            </m:r>
                          </m:num>
                          <m:den>
                            <m:r>
                              <w:rPr>
                                <w:rFonts w:ascii="Cambria Math" w:eastAsia="Malgun Gothic" w:hAnsi="Cambria Math" w:cs="Times New Roman"/>
                                <w:sz w:val="20"/>
                                <w:szCs w:val="20"/>
                                <w:lang w:val="en-GB" w:eastAsia="en-US"/>
                              </w:rPr>
                              <m:t>∂d</m:t>
                            </m:r>
                          </m:den>
                        </m:f>
                      </m:oMath>
                      <w:r w:rsidRPr="00483471">
                        <w:rPr>
                          <w:rFonts w:ascii="Times New Roman" w:eastAsia="Malgun Gothic" w:hAnsi="Times New Roman" w:cs="Times New Roman"/>
                          <w:sz w:val="20"/>
                          <w:szCs w:val="20"/>
                          <w:lang w:val="en-GB" w:eastAsia="en-US"/>
                        </w:rPr>
                        <w:t xml:space="preserve"> may be estimated, using </w:t>
                      </w:r>
                    </w:p>
                    <w:p w14:paraId="1873B4F2" w14:textId="77777777" w:rsidR="006056C2" w:rsidRPr="00483471" w:rsidRDefault="006056C2" w:rsidP="00483471">
                      <w:pPr>
                        <w:widowControl w:val="0"/>
                        <w:tabs>
                          <w:tab w:val="left" w:pos="720"/>
                          <w:tab w:val="left" w:pos="2160"/>
                          <w:tab w:val="left" w:pos="2880"/>
                          <w:tab w:val="left" w:pos="3600"/>
                          <w:tab w:val="left" w:pos="4320"/>
                          <w:tab w:val="left" w:pos="5040"/>
                          <w:tab w:val="left" w:pos="5760"/>
                          <w:tab w:val="left" w:pos="6480"/>
                          <w:tab w:val="left" w:pos="7200"/>
                          <w:tab w:val="left" w:pos="7920"/>
                          <w:tab w:val="right" w:pos="8640"/>
                        </w:tabs>
                        <w:suppressAutoHyphens/>
                        <w:overflowPunct w:val="0"/>
                        <w:autoSpaceDE w:val="0"/>
                        <w:autoSpaceDN w:val="0"/>
                        <w:adjustRightInd w:val="0"/>
                        <w:spacing w:after="0" w:line="240" w:lineRule="auto"/>
                        <w:textAlignment w:val="baseline"/>
                        <w:rPr>
                          <w:rFonts w:ascii="Times New Roman" w:eastAsia="Malgun Gothic" w:hAnsi="Times New Roman" w:cs="Times New Roman"/>
                          <w:sz w:val="20"/>
                          <w:szCs w:val="20"/>
                          <w:lang w:val="en-GB" w:eastAsia="en-US"/>
                        </w:rPr>
                      </w:pPr>
                      <w:r w:rsidRPr="00483471">
                        <w:rPr>
                          <w:rFonts w:ascii="Times New Roman" w:eastAsia="Malgun Gothic" w:hAnsi="Times New Roman" w:cs="Times New Roman"/>
                          <w:sz w:val="20"/>
                          <w:szCs w:val="20"/>
                          <w:lang w:val="en-GB" w:eastAsia="en-US"/>
                        </w:rPr>
                        <w:tab/>
                      </w:r>
                      <w:r w:rsidRPr="00483471">
                        <w:rPr>
                          <w:rFonts w:ascii="Times New Roman" w:eastAsia="Malgun Gothic" w:hAnsi="Times New Roman" w:cs="Times New Roman"/>
                          <w:sz w:val="20"/>
                          <w:szCs w:val="20"/>
                          <w:lang w:val="en-GB" w:eastAsia="en-US"/>
                        </w:rPr>
                        <w:tab/>
                      </w:r>
                      <w:r w:rsidRPr="00483471">
                        <w:rPr>
                          <w:rFonts w:ascii="Times New Roman" w:eastAsia="Malgun Gothic" w:hAnsi="Times New Roman" w:cs="Times New Roman"/>
                          <w:sz w:val="20"/>
                          <w:szCs w:val="20"/>
                          <w:lang w:val="en-GB" w:eastAsia="en-US"/>
                        </w:rPr>
                        <w:tab/>
                      </w:r>
                      <w:r w:rsidRPr="00483471">
                        <w:rPr>
                          <w:rFonts w:ascii="Times New Roman" w:eastAsia="Malgun Gothic" w:hAnsi="Times New Roman" w:cs="Times New Roman"/>
                          <w:sz w:val="20"/>
                          <w:szCs w:val="20"/>
                          <w:lang w:val="en-GB" w:eastAsia="en-US"/>
                        </w:rPr>
                        <w:tab/>
                      </w:r>
                      <m:oMath>
                        <m:f>
                          <m:fPr>
                            <m:ctrlPr>
                              <w:rPr>
                                <w:rFonts w:ascii="Cambria Math" w:eastAsia="Malgun Gothic" w:hAnsi="Cambria Math" w:cs="Times New Roman"/>
                                <w:sz w:val="20"/>
                                <w:szCs w:val="20"/>
                                <w:lang w:val="en-GB" w:eastAsia="en-US"/>
                              </w:rPr>
                            </m:ctrlPr>
                          </m:fPr>
                          <m:num>
                            <m:r>
                              <m:rPr>
                                <m:sty m:val="p"/>
                              </m:rPr>
                              <w:rPr>
                                <w:rFonts w:ascii="Cambria Math" w:eastAsia="Malgun Gothic" w:hAnsi="Cambria Math" w:cs="Times New Roman"/>
                                <w:sz w:val="20"/>
                                <w:szCs w:val="20"/>
                                <w:lang w:val="en-GB" w:eastAsia="en-US"/>
                              </w:rPr>
                              <m:t>∂p</m:t>
                            </m:r>
                          </m:num>
                          <m:den>
                            <m:r>
                              <m:rPr>
                                <m:sty m:val="p"/>
                              </m:rPr>
                              <w:rPr>
                                <w:rFonts w:ascii="Cambria Math" w:eastAsia="Malgun Gothic" w:hAnsi="Cambria Math" w:cs="Times New Roman"/>
                                <w:sz w:val="20"/>
                                <w:szCs w:val="20"/>
                                <w:lang w:val="en-GB" w:eastAsia="en-US"/>
                              </w:rPr>
                              <m:t>∂d</m:t>
                            </m:r>
                          </m:den>
                        </m:f>
                        <m:r>
                          <w:rPr>
                            <w:rFonts w:ascii="Cambria Math" w:eastAsia="Malgun Gothic" w:hAnsi="Cambria Math" w:cs="Times New Roman"/>
                            <w:sz w:val="20"/>
                            <w:szCs w:val="20"/>
                            <w:lang w:val="en-GB" w:eastAsia="en-US"/>
                          </w:rPr>
                          <m:t>=a</m:t>
                        </m:r>
                        <m:sSup>
                          <m:sSupPr>
                            <m:ctrlPr>
                              <w:rPr>
                                <w:rFonts w:ascii="Cambria Math" w:eastAsia="Malgun Gothic" w:hAnsi="Cambria Math" w:cs="Times New Roman"/>
                                <w:i/>
                                <w:sz w:val="20"/>
                                <w:szCs w:val="20"/>
                                <w:lang w:val="en-GB" w:eastAsia="en-US"/>
                              </w:rPr>
                            </m:ctrlPr>
                          </m:sSupPr>
                          <m:e>
                            <m:r>
                              <w:rPr>
                                <w:rFonts w:ascii="Cambria Math" w:eastAsia="Malgun Gothic" w:hAnsi="Cambria Math" w:cs="Times New Roman"/>
                                <w:sz w:val="20"/>
                                <w:szCs w:val="20"/>
                                <w:lang w:val="en-GB" w:eastAsia="en-US"/>
                              </w:rPr>
                              <m:t>d</m:t>
                            </m:r>
                          </m:e>
                          <m:sup>
                            <m:r>
                              <w:rPr>
                                <w:rFonts w:ascii="Cambria Math" w:eastAsia="Malgun Gothic" w:hAnsi="Cambria Math" w:cs="Times New Roman"/>
                                <w:sz w:val="20"/>
                                <w:szCs w:val="20"/>
                                <w:lang w:val="en-GB" w:eastAsia="en-US"/>
                              </w:rPr>
                              <m:t>-2</m:t>
                            </m:r>
                          </m:sup>
                        </m:sSup>
                        <m:r>
                          <w:rPr>
                            <w:rFonts w:ascii="Cambria Math" w:eastAsia="Malgun Gothic" w:hAnsi="Cambria Math" w:cs="Times New Roman"/>
                            <w:sz w:val="20"/>
                            <w:szCs w:val="20"/>
                            <w:lang w:val="en-GB" w:eastAsia="en-US"/>
                          </w:rPr>
                          <m:t>+∆(d)</m:t>
                        </m:r>
                      </m:oMath>
                    </w:p>
                    <w:p w14:paraId="2912F752" w14:textId="454CAE3F" w:rsidR="006056C2" w:rsidRPr="00483471" w:rsidRDefault="006056C2" w:rsidP="00483471">
                      <w:pPr>
                        <w:spacing w:after="180" w:line="240" w:lineRule="auto"/>
                        <w:rPr>
                          <w:rFonts w:ascii="Times New Roman" w:eastAsia="Malgun Gothic" w:hAnsi="Times New Roman" w:cs="Times New Roman"/>
                          <w:sz w:val="20"/>
                          <w:szCs w:val="20"/>
                          <w:lang w:val="en-GB" w:eastAsia="en-US"/>
                        </w:rPr>
                      </w:pPr>
                      <w:r w:rsidRPr="00483471">
                        <w:rPr>
                          <w:rFonts w:ascii="Times New Roman" w:eastAsia="Malgun Gothic" w:hAnsi="Times New Roman" w:cs="Times New Roman"/>
                          <w:sz w:val="20"/>
                          <w:szCs w:val="20"/>
                          <w:lang w:val="en-GB" w:eastAsia="en-US"/>
                        </w:rPr>
                        <w:t xml:space="preserve">where </w:t>
                      </w:r>
                      <w:r w:rsidRPr="00483471">
                        <w:rPr>
                          <w:rFonts w:ascii="Times New Roman" w:eastAsia="Malgun Gothic" w:hAnsi="Times New Roman" w:cs="Times New Roman"/>
                          <w:i/>
                          <w:iCs/>
                          <w:sz w:val="20"/>
                          <w:szCs w:val="20"/>
                          <w:lang w:val="en-GB" w:eastAsia="en-US"/>
                        </w:rPr>
                        <w:t>d</w:t>
                      </w:r>
                      <w:r w:rsidRPr="00483471">
                        <w:rPr>
                          <w:rFonts w:ascii="Times New Roman" w:eastAsia="Malgun Gothic" w:hAnsi="Times New Roman" w:cs="Times New Roman"/>
                          <w:sz w:val="20"/>
                          <w:szCs w:val="20"/>
                          <w:lang w:val="en-GB" w:eastAsia="en-US"/>
                        </w:rPr>
                        <w:t xml:space="preserve"> is the near-field measurement distance, </w:t>
                      </w:r>
                      <w:r w:rsidRPr="00483471">
                        <w:rPr>
                          <w:rFonts w:ascii="Times New Roman" w:eastAsia="Malgun Gothic" w:hAnsi="Times New Roman" w:cs="Times New Roman"/>
                          <w:i/>
                          <w:sz w:val="20"/>
                          <w:szCs w:val="20"/>
                          <w:lang w:val="en-GB" w:eastAsia="en-US"/>
                        </w:rPr>
                        <w:t>a</w:t>
                      </w:r>
                      <w:r w:rsidRPr="00483471">
                        <w:rPr>
                          <w:rFonts w:ascii="Times New Roman" w:eastAsia="Malgun Gothic" w:hAnsi="Times New Roman" w:cs="Times New Roman"/>
                          <w:sz w:val="20"/>
                          <w:szCs w:val="20"/>
                          <w:lang w:val="en-GB" w:eastAsia="en-US"/>
                        </w:rPr>
                        <w:t xml:space="preserve"> is a coefficient of expansion to be determined, and ∆(d) is a redundant term for </w:t>
                      </w:r>
                      <m:oMath>
                        <m:f>
                          <m:fPr>
                            <m:ctrlPr>
                              <w:rPr>
                                <w:rFonts w:ascii="Cambria Math" w:eastAsia="DengXian" w:hAnsi="Cambria Math" w:cs="Times New Roman"/>
                                <w:i/>
                                <w:lang w:val="en-GB"/>
                              </w:rPr>
                            </m:ctrlPr>
                          </m:fPr>
                          <m:num>
                            <m:r>
                              <w:rPr>
                                <w:rFonts w:ascii="Cambria Math" w:eastAsia="Malgun Gothic" w:hAnsi="Cambria Math" w:cs="Times New Roman"/>
                                <w:sz w:val="20"/>
                                <w:szCs w:val="20"/>
                                <w:lang w:val="en-GB" w:eastAsia="en-US"/>
                              </w:rPr>
                              <m:t>∂p</m:t>
                            </m:r>
                          </m:num>
                          <m:den>
                            <m:r>
                              <w:rPr>
                                <w:rFonts w:ascii="Cambria Math" w:eastAsia="Malgun Gothic" w:hAnsi="Cambria Math" w:cs="Times New Roman"/>
                                <w:sz w:val="20"/>
                                <w:szCs w:val="20"/>
                                <w:lang w:val="en-GB" w:eastAsia="en-US"/>
                              </w:rPr>
                              <m:t>∂d</m:t>
                            </m:r>
                          </m:den>
                        </m:f>
                        <m:r>
                          <w:rPr>
                            <w:rFonts w:ascii="Cambria Math" w:eastAsia="DengXian" w:hAnsi="Cambria Math" w:cs="Times New Roman"/>
                            <w:lang w:val="en-GB"/>
                          </w:rPr>
                          <m:t xml:space="preserve">, </m:t>
                        </m:r>
                      </m:oMath>
                      <w:r w:rsidRPr="00483471">
                        <w:rPr>
                          <w:rFonts w:ascii="Times New Roman" w:eastAsia="Malgun Gothic" w:hAnsi="Times New Roman" w:cs="Times New Roman"/>
                          <w:sz w:val="20"/>
                          <w:szCs w:val="20"/>
                          <w:lang w:val="en-GB" w:eastAsia="en-US"/>
                        </w:rPr>
                        <w:t xml:space="preserve">consisting of terms having a lower order than </w:t>
                      </w:r>
                      <w:r w:rsidRPr="00483471">
                        <w:rPr>
                          <w:rFonts w:ascii="Times New Roman" w:eastAsia="Malgun Gothic" w:hAnsi="Times New Roman" w:cs="Times New Roman"/>
                          <w:i/>
                          <w:iCs/>
                          <w:sz w:val="20"/>
                          <w:szCs w:val="20"/>
                          <w:lang w:val="en-GB" w:eastAsia="en-US"/>
                        </w:rPr>
                        <w:t>d</w:t>
                      </w:r>
                      <w:r w:rsidRPr="00483471">
                        <w:rPr>
                          <w:rFonts w:ascii="Times New Roman" w:eastAsia="Malgun Gothic" w:hAnsi="Times New Roman" w:cs="Times New Roman"/>
                          <w:sz w:val="20"/>
                          <w:szCs w:val="20"/>
                          <w:vertAlign w:val="superscript"/>
                          <w:lang w:val="en-GB" w:eastAsia="en-US"/>
                        </w:rPr>
                        <w:t>-2</w:t>
                      </w:r>
                      <w:r w:rsidRPr="00483471">
                        <w:rPr>
                          <w:rFonts w:ascii="Times New Roman" w:eastAsia="Malgun Gothic" w:hAnsi="Times New Roman" w:cs="Times New Roman"/>
                          <w:sz w:val="20"/>
                          <w:szCs w:val="20"/>
                          <w:lang w:val="en-GB" w:eastAsia="en-US"/>
                        </w:rPr>
                        <w:t>.  The term ∆(</w:t>
                      </w:r>
                      <w:r w:rsidRPr="00483471">
                        <w:rPr>
                          <w:rFonts w:ascii="Times New Roman" w:eastAsia="Malgun Gothic" w:hAnsi="Times New Roman" w:cs="Times New Roman"/>
                          <w:i/>
                          <w:iCs/>
                          <w:sz w:val="20"/>
                          <w:szCs w:val="20"/>
                          <w:lang w:val="en-GB" w:eastAsia="en-US"/>
                        </w:rPr>
                        <w:t>d</w:t>
                      </w:r>
                      <w:r w:rsidRPr="00483471">
                        <w:rPr>
                          <w:rFonts w:ascii="Times New Roman" w:eastAsia="Malgun Gothic" w:hAnsi="Times New Roman" w:cs="Times New Roman"/>
                          <w:sz w:val="20"/>
                          <w:szCs w:val="20"/>
                          <w:lang w:val="en-GB" w:eastAsia="en-US"/>
                        </w:rPr>
                        <w:t>) may be ignored in analyses. It was found that measurements at three different near-field distances are sufficient to accurately estimate EIRP and the unknown offset of the antenna phase centre.</w:t>
                      </w:r>
                    </w:p>
                  </w:txbxContent>
                </v:textbox>
                <w10:anchorlock/>
              </v:shape>
            </w:pict>
          </mc:Fallback>
        </mc:AlternateContent>
      </w:r>
      <w:r w:rsidR="00AB5571" w:rsidRPr="00E16489">
        <w:rPr>
          <w:i/>
          <w:lang w:eastAsia="en-US"/>
        </w:rPr>
        <w:t xml:space="preserve">  </w:t>
      </w:r>
    </w:p>
    <w:p w14:paraId="07A97CF3" w14:textId="02C8F9A8" w:rsidR="00483471" w:rsidRPr="00E16489" w:rsidRDefault="00B01B93" w:rsidP="00355924">
      <w:pPr>
        <w:rPr>
          <w:i/>
          <w:lang w:eastAsia="en-US"/>
        </w:rPr>
      </w:pPr>
      <w:r w:rsidRPr="00E16489">
        <w:rPr>
          <w:lang w:eastAsia="en-US"/>
        </w:rPr>
        <w:lastRenderedPageBreak/>
        <w:t>T</w:t>
      </w:r>
      <w:r w:rsidR="00483471" w:rsidRPr="00E16489">
        <w:rPr>
          <w:lang w:eastAsia="en-US"/>
        </w:rPr>
        <w:t xml:space="preserve">his formulation presents several issues. Conceptually, no power measured in the NF can be defined as EIRP and therefore the power measured with the probe antenna in the NF can </w:t>
      </w:r>
      <w:r w:rsidR="00483471" w:rsidRPr="00E16489">
        <w:t xml:space="preserve">only be defined </w:t>
      </w:r>
      <w:r w:rsidRPr="00E16489">
        <w:t xml:space="preserve">in terms </w:t>
      </w:r>
      <w:r w:rsidR="004A75FB" w:rsidRPr="00E16489">
        <w:t>of Radiation Intensity, which is the active power density (the real part of the Poynting vector crossing the measurement surface normally) multiplied by the elementary surface at the considered point</w:t>
      </w:r>
      <w:r w:rsidR="00483471" w:rsidRPr="00E16489">
        <w:rPr>
          <w:i/>
          <w:sz w:val="20"/>
          <w:szCs w:val="20"/>
          <w:lang w:eastAsia="en-US"/>
        </w:rPr>
        <w:t xml:space="preserve">. </w:t>
      </w:r>
      <w:r w:rsidR="00483471" w:rsidRPr="00E16489">
        <w:rPr>
          <w:lang w:eastAsia="en-US"/>
        </w:rPr>
        <w:t xml:space="preserve">Besides that, we understand the </w:t>
      </w:r>
      <w:r w:rsidR="007B4851" w:rsidRPr="00E16489">
        <w:rPr>
          <w:lang w:eastAsia="en-US"/>
        </w:rPr>
        <w:t>proposed formulation define</w:t>
      </w:r>
      <w:r w:rsidR="004A75FB" w:rsidRPr="00E16489">
        <w:rPr>
          <w:lang w:eastAsia="en-US"/>
        </w:rPr>
        <w:t>s</w:t>
      </w:r>
      <w:r w:rsidR="007B4851" w:rsidRPr="00E16489">
        <w:rPr>
          <w:lang w:eastAsia="en-US"/>
        </w:rPr>
        <w:t xml:space="preserve"> the</w:t>
      </w:r>
      <w:r w:rsidR="00FB7516" w:rsidRPr="00E16489">
        <w:rPr>
          <w:lang w:eastAsia="en-US"/>
        </w:rPr>
        <w:t xml:space="preserve"> Radiated Power </w:t>
      </w:r>
      <w:r w:rsidR="007B4851" w:rsidRPr="00E16489">
        <w:rPr>
          <w:lang w:eastAsia="en-US"/>
        </w:rPr>
        <w:t>(</w:t>
      </w:r>
      <w:r w:rsidR="00A50DE8" w:rsidRPr="00E16489">
        <w:rPr>
          <w:i/>
          <w:lang w:eastAsia="en-US"/>
        </w:rPr>
        <w:t xml:space="preserve"> </w:t>
      </w:r>
      <m:oMath>
        <m:r>
          <w:rPr>
            <w:rFonts w:ascii="Cambria Math" w:eastAsia="Malgun Gothic" w:hAnsi="Cambria Math" w:cs="Times New Roman"/>
            <w:sz w:val="20"/>
            <w:szCs w:val="20"/>
            <w:lang w:eastAsia="en-US"/>
          </w:rPr>
          <m:t>EIRP</m:t>
        </m:r>
        <m:d>
          <m:dPr>
            <m:ctrlPr>
              <w:rPr>
                <w:rFonts w:ascii="Cambria Math" w:eastAsia="Malgun Gothic" w:hAnsi="Cambria Math" w:cs="Times New Roman"/>
                <w:i/>
                <w:sz w:val="20"/>
                <w:szCs w:val="20"/>
                <w:lang w:eastAsia="en-US"/>
              </w:rPr>
            </m:ctrlPr>
          </m:dPr>
          <m:e>
            <m:sSub>
              <m:sSubPr>
                <m:ctrlPr>
                  <w:rPr>
                    <w:rFonts w:ascii="Cambria Math" w:eastAsia="Malgun Gothic" w:hAnsi="Cambria Math" w:cs="Times New Roman"/>
                    <w:i/>
                    <w:sz w:val="20"/>
                    <w:szCs w:val="20"/>
                    <w:lang w:eastAsia="en-US"/>
                  </w:rPr>
                </m:ctrlPr>
              </m:sSubPr>
              <m:e>
                <m:r>
                  <w:rPr>
                    <w:rFonts w:ascii="Cambria Math" w:eastAsia="Malgun Gothic" w:hAnsi="Cambria Math" w:cs="Times New Roman"/>
                    <w:sz w:val="20"/>
                    <w:szCs w:val="20"/>
                    <w:lang w:eastAsia="en-US"/>
                  </w:rPr>
                  <m:t>d</m:t>
                </m:r>
              </m:e>
              <m:sub>
                <m:r>
                  <w:rPr>
                    <w:rFonts w:ascii="Cambria Math" w:eastAsia="Malgun Gothic" w:hAnsi="Cambria Math" w:cs="Times New Roman"/>
                    <w:sz w:val="20"/>
                    <w:szCs w:val="20"/>
                    <w:lang w:eastAsia="en-US"/>
                  </w:rPr>
                  <m:t>1</m:t>
                </m:r>
              </m:sub>
            </m:sSub>
          </m:e>
        </m:d>
      </m:oMath>
      <w:r w:rsidR="007B4851" w:rsidRPr="00E16489">
        <w:rPr>
          <w:i/>
          <w:lang w:eastAsia="en-US"/>
        </w:rPr>
        <w:t xml:space="preserve"> </w:t>
      </w:r>
      <w:r w:rsidR="007B4851" w:rsidRPr="00E16489">
        <w:rPr>
          <w:lang w:eastAsia="en-US"/>
        </w:rPr>
        <w:t>in the paper) and</w:t>
      </w:r>
      <w:r w:rsidR="007B4851" w:rsidRPr="00E16489">
        <w:rPr>
          <w:i/>
          <w:lang w:eastAsia="en-US"/>
        </w:rPr>
        <w:t xml:space="preserve"> </w:t>
      </w:r>
      <w:r w:rsidR="007B4851" w:rsidRPr="00E16489">
        <w:rPr>
          <w:rFonts w:ascii="Times New Roman" w:hAnsi="Times New Roman" w:cs="Times New Roman"/>
          <w:i/>
          <w:lang w:eastAsia="en-US"/>
        </w:rPr>
        <w:t>p</w:t>
      </w:r>
      <w:r w:rsidR="007B4851" w:rsidRPr="00E16489">
        <w:rPr>
          <w:i/>
          <w:lang w:eastAsia="en-US"/>
        </w:rPr>
        <w:t xml:space="preserve"> </w:t>
      </w:r>
      <w:r w:rsidR="007B4851" w:rsidRPr="00E16489">
        <w:rPr>
          <w:lang w:eastAsia="en-US"/>
        </w:rPr>
        <w:t>as quantities</w:t>
      </w:r>
      <w:r w:rsidR="00FB7516" w:rsidRPr="00E16489">
        <w:rPr>
          <w:lang w:eastAsia="en-US"/>
        </w:rPr>
        <w:t xml:space="preserve"> that are</w:t>
      </w:r>
      <w:r w:rsidR="007B4851" w:rsidRPr="00E16489">
        <w:rPr>
          <w:lang w:eastAsia="en-US"/>
        </w:rPr>
        <w:t xml:space="preserve"> proportional to the square of the E-field magnitude</w:t>
      </w:r>
      <w:r w:rsidR="00FB7516" w:rsidRPr="00E16489">
        <w:rPr>
          <w:lang w:eastAsia="en-US"/>
        </w:rPr>
        <w:t xml:space="preserve"> (i.e. </w:t>
      </w:r>
      <m:oMath>
        <m:sSup>
          <m:sSupPr>
            <m:ctrlPr>
              <w:rPr>
                <w:rFonts w:ascii="Cambria Math" w:hAnsi="Cambria Math"/>
                <w:i/>
                <w:lang w:eastAsia="en-US"/>
              </w:rPr>
            </m:ctrlPr>
          </m:sSupPr>
          <m:e>
            <m:d>
              <m:dPr>
                <m:begChr m:val="|"/>
                <m:endChr m:val="|"/>
                <m:ctrlPr>
                  <w:rPr>
                    <w:rFonts w:ascii="Cambria Math" w:hAnsi="Cambria Math"/>
                    <w:i/>
                    <w:lang w:eastAsia="en-US"/>
                  </w:rPr>
                </m:ctrlPr>
              </m:dPr>
              <m:e>
                <m:r>
                  <w:rPr>
                    <w:rFonts w:ascii="Cambria Math" w:hAnsi="Cambria Math"/>
                    <w:lang w:eastAsia="en-US"/>
                  </w:rPr>
                  <m:t>E</m:t>
                </m:r>
              </m:e>
            </m:d>
          </m:e>
          <m:sup>
            <m:r>
              <w:rPr>
                <w:rFonts w:ascii="Cambria Math" w:hAnsi="Cambria Math"/>
                <w:lang w:eastAsia="en-US"/>
              </w:rPr>
              <m:t>2</m:t>
            </m:r>
          </m:sup>
        </m:sSup>
      </m:oMath>
      <w:r w:rsidR="00FB7516" w:rsidRPr="00E16489">
        <w:rPr>
          <w:lang w:eastAsia="en-US"/>
        </w:rPr>
        <w:t>)</w:t>
      </w:r>
      <w:r w:rsidR="007B4851" w:rsidRPr="00E16489">
        <w:rPr>
          <w:lang w:eastAsia="en-US"/>
        </w:rPr>
        <w:t>, but that</w:t>
      </w:r>
      <w:r w:rsidR="008D247F" w:rsidRPr="00E16489">
        <w:rPr>
          <w:lang w:eastAsia="en-US"/>
        </w:rPr>
        <w:t xml:space="preserve"> is</w:t>
      </w:r>
      <w:r w:rsidR="007B4851" w:rsidRPr="00E16489">
        <w:rPr>
          <w:lang w:eastAsia="en-US"/>
        </w:rPr>
        <w:t xml:space="preserve"> not </w:t>
      </w:r>
      <w:r w:rsidR="00FB7516" w:rsidRPr="00E16489">
        <w:rPr>
          <w:lang w:eastAsia="en-US"/>
        </w:rPr>
        <w:t xml:space="preserve">valid </w:t>
      </w:r>
      <w:r w:rsidR="007B4851" w:rsidRPr="00E16489">
        <w:rPr>
          <w:lang w:eastAsia="en-US"/>
        </w:rPr>
        <w:t xml:space="preserve">in the NF </w:t>
      </w:r>
      <w:r w:rsidR="00A50DE8" w:rsidRPr="00E16489">
        <w:rPr>
          <w:lang w:eastAsia="en-US"/>
        </w:rPr>
        <w:t xml:space="preserve">as far </w:t>
      </w:r>
      <w:r w:rsidR="00FB7516" w:rsidRPr="00E16489">
        <w:rPr>
          <w:lang w:eastAsia="en-US"/>
        </w:rPr>
        <w:t>as</w:t>
      </w:r>
      <w:r w:rsidR="00A50DE8" w:rsidRPr="00E16489">
        <w:rPr>
          <w:lang w:eastAsia="en-US"/>
        </w:rPr>
        <w:t xml:space="preserve"> it </w:t>
      </w:r>
      <w:r w:rsidR="007B4851" w:rsidRPr="00E16489">
        <w:rPr>
          <w:lang w:eastAsia="en-US"/>
        </w:rPr>
        <w:t xml:space="preserve">contains both active and reactive </w:t>
      </w:r>
      <w:r w:rsidR="00FB7516" w:rsidRPr="00E16489">
        <w:rPr>
          <w:lang w:eastAsia="en-US"/>
        </w:rPr>
        <w:t xml:space="preserve">field </w:t>
      </w:r>
      <w:r w:rsidR="007B4851" w:rsidRPr="00E16489">
        <w:rPr>
          <w:lang w:eastAsia="en-US"/>
        </w:rPr>
        <w:t>components.</w:t>
      </w:r>
    </w:p>
    <w:p w14:paraId="69776432" w14:textId="315518F6" w:rsidR="00B26C2F" w:rsidRPr="00E16489" w:rsidRDefault="00B26C2F" w:rsidP="00355924">
      <w:pPr>
        <w:rPr>
          <w:i/>
          <w:lang w:eastAsia="en-US"/>
        </w:rPr>
      </w:pPr>
      <w:r w:rsidRPr="00E16489">
        <w:rPr>
          <w:lang w:eastAsia="en-US"/>
        </w:rPr>
        <w:t>The so called “derivation of power to distance”</w:t>
      </w:r>
      <w:r w:rsidR="00FB7516" w:rsidRPr="00E16489">
        <w:rPr>
          <w:lang w:eastAsia="en-US"/>
        </w:rPr>
        <w:t xml:space="preserve">, </w:t>
      </w:r>
      <w:r w:rsidRPr="00E16489">
        <w:rPr>
          <w:lang w:eastAsia="en-US"/>
        </w:rPr>
        <w:t>estimated by</w:t>
      </w:r>
      <w:r w:rsidRPr="00E16489">
        <w:rPr>
          <w:i/>
          <w:lang w:eastAsia="en-US"/>
        </w:rPr>
        <w:t xml:space="preserve"> </w:t>
      </w:r>
      <m:oMath>
        <m:f>
          <m:fPr>
            <m:ctrlPr>
              <w:rPr>
                <w:rFonts w:ascii="Cambria Math" w:eastAsia="Malgun Gothic" w:hAnsi="Cambria Math" w:cs="Times New Roman"/>
                <w:i/>
                <w:sz w:val="20"/>
                <w:szCs w:val="20"/>
                <w:lang w:eastAsia="en-US"/>
              </w:rPr>
            </m:ctrlPr>
          </m:fPr>
          <m:num>
            <m:r>
              <w:rPr>
                <w:rFonts w:ascii="Cambria Math" w:eastAsia="Malgun Gothic" w:hAnsi="Cambria Math" w:cs="Times New Roman"/>
                <w:sz w:val="20"/>
                <w:szCs w:val="20"/>
                <w:lang w:eastAsia="en-US"/>
              </w:rPr>
              <m:t>∂p</m:t>
            </m:r>
          </m:num>
          <m:den>
            <m:r>
              <w:rPr>
                <w:rFonts w:ascii="Cambria Math" w:eastAsia="Malgun Gothic" w:hAnsi="Cambria Math" w:cs="Times New Roman"/>
                <w:sz w:val="20"/>
                <w:szCs w:val="20"/>
                <w:lang w:eastAsia="en-US"/>
              </w:rPr>
              <m:t>∂d</m:t>
            </m:r>
          </m:den>
        </m:f>
        <m:r>
          <w:rPr>
            <w:rFonts w:ascii="Cambria Math" w:eastAsia="Malgun Gothic" w:hAnsi="Cambria Math" w:cs="Times New Roman"/>
            <w:sz w:val="20"/>
            <w:szCs w:val="20"/>
            <w:lang w:eastAsia="en-US"/>
          </w:rPr>
          <m:t>=a</m:t>
        </m:r>
        <m:sSup>
          <m:sSupPr>
            <m:ctrlPr>
              <w:rPr>
                <w:rFonts w:ascii="Cambria Math" w:eastAsia="Malgun Gothic" w:hAnsi="Cambria Math" w:cs="Times New Roman"/>
                <w:i/>
                <w:sz w:val="20"/>
                <w:szCs w:val="20"/>
                <w:lang w:eastAsia="en-US"/>
              </w:rPr>
            </m:ctrlPr>
          </m:sSupPr>
          <m:e>
            <m:r>
              <w:rPr>
                <w:rFonts w:ascii="Cambria Math" w:eastAsia="Malgun Gothic" w:hAnsi="Cambria Math" w:cs="Times New Roman"/>
                <w:sz w:val="20"/>
                <w:szCs w:val="20"/>
                <w:lang w:eastAsia="en-US"/>
              </w:rPr>
              <m:t>d</m:t>
            </m:r>
          </m:e>
          <m:sup>
            <m:r>
              <w:rPr>
                <w:rFonts w:ascii="Cambria Math" w:eastAsia="Malgun Gothic" w:hAnsi="Cambria Math" w:cs="Times New Roman"/>
                <w:sz w:val="20"/>
                <w:szCs w:val="20"/>
                <w:lang w:eastAsia="en-US"/>
              </w:rPr>
              <m:t>-2</m:t>
            </m:r>
          </m:sup>
        </m:sSup>
        <m:r>
          <w:rPr>
            <w:rFonts w:ascii="Cambria Math" w:eastAsia="Malgun Gothic" w:hAnsi="Cambria Math" w:cs="Times New Roman"/>
            <w:sz w:val="20"/>
            <w:szCs w:val="20"/>
            <w:lang w:eastAsia="en-US"/>
          </w:rPr>
          <m:t>+∆(d)</m:t>
        </m:r>
      </m:oMath>
      <w:r w:rsidR="00FB7516" w:rsidRPr="00E16489">
        <w:rPr>
          <w:sz w:val="20"/>
          <w:szCs w:val="20"/>
          <w:lang w:eastAsia="en-US"/>
        </w:rPr>
        <w:t>,</w:t>
      </w:r>
      <w:r w:rsidR="00A50DE8" w:rsidRPr="00E16489">
        <w:rPr>
          <w:i/>
          <w:sz w:val="20"/>
          <w:szCs w:val="20"/>
          <w:lang w:eastAsia="en-US"/>
        </w:rPr>
        <w:t xml:space="preserve"> </w:t>
      </w:r>
      <w:r w:rsidR="00A50DE8" w:rsidRPr="00E16489">
        <w:rPr>
          <w:lang w:eastAsia="en-US"/>
        </w:rPr>
        <w:t xml:space="preserve">implies that the </w:t>
      </w:r>
      <w:r w:rsidR="007B4851" w:rsidRPr="00E16489">
        <w:rPr>
          <w:lang w:eastAsia="en-US"/>
        </w:rPr>
        <w:t xml:space="preserve">E-field </w:t>
      </w:r>
      <w:r w:rsidR="00B22307" w:rsidRPr="00E16489">
        <w:rPr>
          <w:lang w:eastAsia="en-US"/>
        </w:rPr>
        <w:t>magnitude has</w:t>
      </w:r>
      <w:r w:rsidR="00A50DE8" w:rsidRPr="00E16489">
        <w:rPr>
          <w:lang w:eastAsia="en-US"/>
        </w:rPr>
        <w:t xml:space="preserve"> unprecedent</w:t>
      </w:r>
      <w:r w:rsidR="004A75FB" w:rsidRPr="00E16489">
        <w:rPr>
          <w:lang w:eastAsia="en-US"/>
        </w:rPr>
        <w:t>ed</w:t>
      </w:r>
      <w:r w:rsidR="00A50DE8" w:rsidRPr="00E16489">
        <w:rPr>
          <w:lang w:eastAsia="en-US"/>
        </w:rPr>
        <w:t xml:space="preserve"> </w:t>
      </w:r>
      <w:r w:rsidR="00B22307" w:rsidRPr="00E16489">
        <w:rPr>
          <w:lang w:eastAsia="en-US"/>
        </w:rPr>
        <w:t xml:space="preserve">dependence </w:t>
      </w:r>
      <w:r w:rsidRPr="00E16489">
        <w:rPr>
          <w:lang w:eastAsia="en-US"/>
        </w:rPr>
        <w:t>of</w:t>
      </w:r>
      <w:r w:rsidRPr="00E16489">
        <w:rPr>
          <w:i/>
          <w:lang w:eastAsia="en-US"/>
        </w:rPr>
        <w:t xml:space="preserve"> </w:t>
      </w:r>
      <m:oMath>
        <m:sSup>
          <m:sSupPr>
            <m:ctrlPr>
              <w:rPr>
                <w:rFonts w:ascii="Cambria Math" w:hAnsi="Cambria Math"/>
                <w:i/>
                <w:lang w:eastAsia="en-US"/>
              </w:rPr>
            </m:ctrlPr>
          </m:sSupPr>
          <m:e>
            <m:d>
              <m:dPr>
                <m:begChr m:val="|"/>
                <m:endChr m:val="|"/>
                <m:ctrlPr>
                  <w:rPr>
                    <w:rFonts w:ascii="Cambria Math" w:hAnsi="Cambria Math"/>
                    <w:i/>
                    <w:lang w:eastAsia="en-US"/>
                  </w:rPr>
                </m:ctrlPr>
              </m:dPr>
              <m:e>
                <m:r>
                  <w:rPr>
                    <w:rFonts w:ascii="Cambria Math" w:hAnsi="Cambria Math"/>
                    <w:lang w:eastAsia="en-US"/>
                  </w:rPr>
                  <m:t>E</m:t>
                </m:r>
              </m:e>
            </m:d>
          </m:e>
          <m:sup>
            <m:r>
              <w:rPr>
                <w:rFonts w:ascii="Cambria Math" w:hAnsi="Cambria Math"/>
                <w:lang w:eastAsia="en-US"/>
              </w:rPr>
              <m:t>2</m:t>
            </m:r>
          </m:sup>
        </m:sSup>
      </m:oMath>
      <w:r w:rsidR="00324D8B" w:rsidRPr="00E16489">
        <w:rPr>
          <w:i/>
          <w:lang w:eastAsia="en-US"/>
        </w:rPr>
        <w:t xml:space="preserve"> </w:t>
      </w:r>
      <w:r w:rsidR="00324D8B" w:rsidRPr="00E16489">
        <w:rPr>
          <w:lang w:eastAsia="en-US"/>
        </w:rPr>
        <w:t>to</w:t>
      </w:r>
      <w:r w:rsidR="00EC7D71" w:rsidRPr="00E16489">
        <w:rPr>
          <w:i/>
          <w:lang w:eastAsia="en-US"/>
        </w:rPr>
        <w:t xml:space="preserve"> </w:t>
      </w:r>
      <m:oMath>
        <m:f>
          <m:fPr>
            <m:ctrlPr>
              <w:rPr>
                <w:rFonts w:ascii="Cambria Math" w:hAnsi="Cambria Math"/>
                <w:i/>
                <w:lang w:eastAsia="en-US"/>
              </w:rPr>
            </m:ctrlPr>
          </m:fPr>
          <m:num>
            <m:r>
              <w:rPr>
                <w:rFonts w:ascii="Cambria Math" w:hAnsi="Cambria Math"/>
                <w:lang w:eastAsia="en-US"/>
              </w:rPr>
              <m:t>1</m:t>
            </m:r>
          </m:num>
          <m:den>
            <m:r>
              <w:rPr>
                <w:rFonts w:ascii="Cambria Math" w:hAnsi="Cambria Math"/>
                <w:lang w:eastAsia="en-US"/>
              </w:rPr>
              <m:t>kr</m:t>
            </m:r>
          </m:den>
        </m:f>
      </m:oMath>
      <w:r w:rsidR="00324D8B" w:rsidRPr="00E16489">
        <w:rPr>
          <w:i/>
          <w:lang w:eastAsia="en-US"/>
        </w:rPr>
        <w:t xml:space="preserve"> </w:t>
      </w:r>
      <w:r w:rsidR="00FB7516" w:rsidRPr="00E16489">
        <w:rPr>
          <w:lang w:eastAsia="en-US"/>
        </w:rPr>
        <w:t xml:space="preserve">, </w:t>
      </w:r>
      <w:r w:rsidR="00324D8B" w:rsidRPr="00E16489">
        <w:rPr>
          <w:lang w:eastAsia="en-US"/>
        </w:rPr>
        <w:t xml:space="preserve">or </w:t>
      </w:r>
      <w:r w:rsidR="00A50DE8" w:rsidRPr="00E16489">
        <w:rPr>
          <w:lang w:eastAsia="en-US"/>
        </w:rPr>
        <w:t>the corresponding</w:t>
      </w:r>
      <w:r w:rsidR="00A50DE8" w:rsidRPr="00E16489">
        <w:rPr>
          <w:i/>
          <w:lang w:eastAsia="en-US"/>
        </w:rPr>
        <w:t xml:space="preserve"> </w:t>
      </w:r>
      <m:oMath>
        <m:d>
          <m:dPr>
            <m:begChr m:val="|"/>
            <m:endChr m:val="|"/>
            <m:ctrlPr>
              <w:rPr>
                <w:rFonts w:ascii="Cambria Math" w:hAnsi="Cambria Math"/>
                <w:i/>
                <w:lang w:eastAsia="en-US"/>
              </w:rPr>
            </m:ctrlPr>
          </m:dPr>
          <m:e>
            <m:r>
              <w:rPr>
                <w:rFonts w:ascii="Cambria Math" w:hAnsi="Cambria Math"/>
                <w:lang w:eastAsia="en-US"/>
              </w:rPr>
              <m:t>E</m:t>
            </m:r>
          </m:e>
        </m:d>
      </m:oMath>
      <w:r w:rsidR="00A50DE8" w:rsidRPr="00E16489">
        <w:rPr>
          <w:i/>
          <w:lang w:eastAsia="en-US"/>
        </w:rPr>
        <w:t xml:space="preserve"> </w:t>
      </w:r>
      <w:r w:rsidR="00A50DE8" w:rsidRPr="00E16489">
        <w:rPr>
          <w:lang w:eastAsia="en-US"/>
        </w:rPr>
        <w:t>to</w:t>
      </w:r>
      <w:r w:rsidR="00A50DE8" w:rsidRPr="00E16489">
        <w:rPr>
          <w:i/>
          <w:lang w:eastAsia="en-US"/>
        </w:rPr>
        <w:t xml:space="preserve"> </w:t>
      </w:r>
      <m:oMath>
        <m:f>
          <m:fPr>
            <m:ctrlPr>
              <w:rPr>
                <w:rFonts w:ascii="Cambria Math" w:hAnsi="Cambria Math"/>
                <w:i/>
                <w:lang w:eastAsia="en-US"/>
              </w:rPr>
            </m:ctrlPr>
          </m:fPr>
          <m:num>
            <m:r>
              <w:rPr>
                <w:rFonts w:ascii="Cambria Math" w:hAnsi="Cambria Math"/>
                <w:lang w:eastAsia="en-US"/>
              </w:rPr>
              <m:t>1</m:t>
            </m:r>
          </m:num>
          <m:den>
            <m:rad>
              <m:radPr>
                <m:degHide m:val="1"/>
                <m:ctrlPr>
                  <w:rPr>
                    <w:rFonts w:ascii="Cambria Math" w:hAnsi="Cambria Math"/>
                    <w:i/>
                    <w:lang w:eastAsia="en-US"/>
                  </w:rPr>
                </m:ctrlPr>
              </m:radPr>
              <m:deg/>
              <m:e>
                <m:r>
                  <w:rPr>
                    <w:rFonts w:ascii="Cambria Math" w:hAnsi="Cambria Math"/>
                    <w:lang w:eastAsia="en-US"/>
                  </w:rPr>
                  <m:t>kr</m:t>
                </m:r>
              </m:e>
            </m:rad>
          </m:den>
        </m:f>
      </m:oMath>
      <w:r w:rsidR="00A50DE8" w:rsidRPr="00E16489">
        <w:rPr>
          <w:i/>
          <w:lang w:eastAsia="en-US"/>
        </w:rPr>
        <w:t xml:space="preserve"> </w:t>
      </w:r>
      <w:r w:rsidR="00A50DE8" w:rsidRPr="00E16489">
        <w:rPr>
          <w:lang w:eastAsia="en-US"/>
        </w:rPr>
        <w:t>, b</w:t>
      </w:r>
      <w:r w:rsidR="00324D8B" w:rsidRPr="00E16489">
        <w:rPr>
          <w:lang w:eastAsia="en-US"/>
        </w:rPr>
        <w:t>eing</w:t>
      </w:r>
      <w:r w:rsidR="00324D8B" w:rsidRPr="00E16489">
        <w:rPr>
          <w:i/>
          <w:lang w:eastAsia="en-US"/>
        </w:rPr>
        <w:t xml:space="preserve"> </w:t>
      </w:r>
      <w:bookmarkStart w:id="3" w:name="_Hlk68165348"/>
      <m:oMath>
        <m:r>
          <w:rPr>
            <w:rFonts w:ascii="Cambria Math" w:hAnsi="Cambria Math"/>
            <w:lang w:eastAsia="en-US"/>
          </w:rPr>
          <m:t>k=</m:t>
        </m:r>
        <m:f>
          <m:fPr>
            <m:ctrlPr>
              <w:rPr>
                <w:rFonts w:ascii="Cambria Math" w:hAnsi="Cambria Math"/>
                <w:i/>
                <w:lang w:eastAsia="en-US"/>
              </w:rPr>
            </m:ctrlPr>
          </m:fPr>
          <m:num>
            <m:r>
              <w:rPr>
                <w:rFonts w:ascii="Cambria Math" w:hAnsi="Cambria Math"/>
                <w:lang w:eastAsia="en-US"/>
              </w:rPr>
              <m:t>2π</m:t>
            </m:r>
          </m:num>
          <m:den>
            <m:r>
              <w:rPr>
                <w:rFonts w:ascii="Cambria Math" w:hAnsi="Cambria Math"/>
                <w:lang w:eastAsia="en-US"/>
              </w:rPr>
              <m:t>λ</m:t>
            </m:r>
          </m:den>
        </m:f>
      </m:oMath>
      <w:bookmarkEnd w:id="3"/>
      <w:r w:rsidR="00216AA9" w:rsidRPr="00E16489">
        <w:rPr>
          <w:rFonts w:ascii="Times New Roman" w:hAnsi="Times New Roman" w:cs="Times New Roman"/>
          <w:i/>
          <w:lang w:eastAsia="en-US"/>
        </w:rPr>
        <w:t xml:space="preserve"> </w:t>
      </w:r>
      <w:r w:rsidR="00324D8B" w:rsidRPr="00E16489">
        <w:rPr>
          <w:lang w:eastAsia="en-US"/>
        </w:rPr>
        <w:t>the propagation constant and</w:t>
      </w:r>
      <w:r w:rsidR="00324D8B" w:rsidRPr="00E16489">
        <w:rPr>
          <w:i/>
          <w:lang w:eastAsia="en-US"/>
        </w:rPr>
        <w:t xml:space="preserve"> </w:t>
      </w:r>
      <w:r w:rsidR="00324D8B" w:rsidRPr="00E16489">
        <w:rPr>
          <w:rFonts w:ascii="Times New Roman" w:hAnsi="Times New Roman" w:cs="Times New Roman"/>
          <w:i/>
          <w:lang w:eastAsia="en-US"/>
        </w:rPr>
        <w:t>r</w:t>
      </w:r>
      <w:r w:rsidR="00324D8B" w:rsidRPr="00E16489">
        <w:rPr>
          <w:i/>
          <w:lang w:eastAsia="en-US"/>
        </w:rPr>
        <w:t xml:space="preserve"> </w:t>
      </w:r>
      <w:r w:rsidR="00324D8B" w:rsidRPr="00E16489">
        <w:rPr>
          <w:lang w:eastAsia="en-US"/>
        </w:rPr>
        <w:t>the</w:t>
      </w:r>
      <w:r w:rsidR="00A50DE8" w:rsidRPr="00E16489">
        <w:rPr>
          <w:lang w:eastAsia="en-US"/>
        </w:rPr>
        <w:t xml:space="preserve"> distance from the radiating source, what </w:t>
      </w:r>
      <w:r w:rsidRPr="00E16489">
        <w:rPr>
          <w:lang w:eastAsia="en-US"/>
        </w:rPr>
        <w:t>has never been prove</w:t>
      </w:r>
      <w:r w:rsidR="00A50DE8" w:rsidRPr="00E16489">
        <w:rPr>
          <w:lang w:eastAsia="en-US"/>
        </w:rPr>
        <w:t>d</w:t>
      </w:r>
      <w:r w:rsidRPr="00E16489">
        <w:rPr>
          <w:lang w:eastAsia="en-US"/>
        </w:rPr>
        <w:t xml:space="preserve"> in electromagnetics</w:t>
      </w:r>
      <w:r w:rsidR="00A50DE8" w:rsidRPr="00E16489">
        <w:rPr>
          <w:lang w:eastAsia="en-US"/>
        </w:rPr>
        <w:t>.</w:t>
      </w:r>
    </w:p>
    <w:p w14:paraId="48970388" w14:textId="7B3D7328" w:rsidR="00A50DE8" w:rsidRPr="00E16489" w:rsidRDefault="00A50DE8" w:rsidP="00355924">
      <w:pPr>
        <w:rPr>
          <w:i/>
          <w:lang w:eastAsia="en-US"/>
        </w:rPr>
      </w:pPr>
      <w:r w:rsidRPr="00E16489">
        <w:rPr>
          <w:lang w:eastAsia="en-US"/>
        </w:rPr>
        <w:t>Without further details, our analysis suggests some issues with the formulation</w:t>
      </w:r>
      <w:r w:rsidR="008D247F" w:rsidRPr="00E16489">
        <w:rPr>
          <w:lang w:eastAsia="en-US"/>
        </w:rPr>
        <w:t xml:space="preserve"> where </w:t>
      </w:r>
      <w:r w:rsidRPr="00E16489">
        <w:rPr>
          <w:lang w:eastAsia="en-US"/>
        </w:rPr>
        <w:t xml:space="preserve">this approach </w:t>
      </w:r>
      <w:r w:rsidR="008D247F" w:rsidRPr="00E16489">
        <w:rPr>
          <w:lang w:eastAsia="en-US"/>
        </w:rPr>
        <w:t xml:space="preserve">actually </w:t>
      </w:r>
      <w:r w:rsidRPr="00E16489">
        <w:rPr>
          <w:lang w:eastAsia="en-US"/>
        </w:rPr>
        <w:t>assumes that</w:t>
      </w:r>
      <w:r w:rsidRPr="00E16489">
        <w:rPr>
          <w:i/>
          <w:lang w:eastAsia="en-US"/>
        </w:rPr>
        <w:t xml:space="preserve"> </w:t>
      </w:r>
      <w:r w:rsidRPr="00E16489">
        <w:rPr>
          <w:rFonts w:ascii="Times New Roman" w:hAnsi="Times New Roman" w:cs="Times New Roman"/>
          <w:i/>
          <w:lang w:eastAsia="en-US"/>
        </w:rPr>
        <w:t>p</w:t>
      </w:r>
      <w:r w:rsidRPr="00E16489">
        <w:rPr>
          <w:i/>
          <w:lang w:eastAsia="en-US"/>
        </w:rPr>
        <w:t xml:space="preserve"> </w:t>
      </w:r>
      <w:r w:rsidRPr="00E16489">
        <w:rPr>
          <w:lang w:eastAsia="en-US"/>
        </w:rPr>
        <w:t>already integrates a</w:t>
      </w:r>
      <w:r w:rsidR="008D247F" w:rsidRPr="00E16489">
        <w:rPr>
          <w:i/>
          <w:lang w:eastAsia="en-US"/>
        </w:rPr>
        <w:t xml:space="preserve"> </w:t>
      </w:r>
      <m:oMath>
        <m:sSup>
          <m:sSupPr>
            <m:ctrlPr>
              <w:rPr>
                <w:rFonts w:ascii="Cambria Math" w:hAnsi="Cambria Math" w:cs="Times New Roman"/>
                <w:b/>
                <w:i/>
                <w:sz w:val="24"/>
                <w:szCs w:val="24"/>
                <w:lang w:eastAsia="en-US"/>
              </w:rPr>
            </m:ctrlPr>
          </m:sSupPr>
          <m:e>
            <m:d>
              <m:dPr>
                <m:ctrlPr>
                  <w:rPr>
                    <w:rFonts w:ascii="Cambria Math" w:hAnsi="Cambria Math" w:cs="Times New Roman"/>
                    <w:b/>
                    <w:i/>
                    <w:sz w:val="24"/>
                    <w:szCs w:val="24"/>
                    <w:lang w:eastAsia="en-US"/>
                  </w:rPr>
                </m:ctrlPr>
              </m:dPr>
              <m:e>
                <m:r>
                  <w:rPr>
                    <w:rFonts w:ascii="Cambria Math" w:hAnsi="Cambria Math"/>
                    <w:lang w:eastAsia="en-US"/>
                  </w:rPr>
                  <m:t>kr</m:t>
                </m:r>
              </m:e>
            </m:d>
          </m:e>
          <m:sup>
            <m:r>
              <m:rPr>
                <m:sty m:val="bi"/>
              </m:rPr>
              <w:rPr>
                <w:rFonts w:ascii="Cambria Math" w:hAnsi="Cambria Math"/>
              </w:rPr>
              <m:t>2</m:t>
            </m:r>
          </m:sup>
        </m:sSup>
      </m:oMath>
      <w:r w:rsidRPr="00E16489">
        <w:rPr>
          <w:i/>
          <w:lang w:eastAsia="en-US"/>
        </w:rPr>
        <w:t xml:space="preserve"> </w:t>
      </w:r>
      <w:r w:rsidR="008D247F" w:rsidRPr="00E16489">
        <w:rPr>
          <w:lang w:eastAsia="en-US"/>
        </w:rPr>
        <w:t xml:space="preserve">path loss </w:t>
      </w:r>
      <w:r w:rsidRPr="00E16489">
        <w:rPr>
          <w:lang w:eastAsia="en-US"/>
        </w:rPr>
        <w:t>correction</w:t>
      </w:r>
      <w:r w:rsidR="00D1026A" w:rsidRPr="00E16489">
        <w:rPr>
          <w:lang w:eastAsia="en-US"/>
        </w:rPr>
        <w:t xml:space="preserve"> and th</w:t>
      </w:r>
      <w:r w:rsidR="008D247F" w:rsidRPr="00E16489">
        <w:rPr>
          <w:lang w:eastAsia="en-US"/>
        </w:rPr>
        <w:t>at would mean a</w:t>
      </w:r>
      <w:r w:rsidR="00D1026A" w:rsidRPr="00E16489">
        <w:rPr>
          <w:lang w:eastAsia="en-US"/>
        </w:rPr>
        <w:t xml:space="preserve">n actual </w:t>
      </w:r>
      <w:r w:rsidR="008D247F" w:rsidRPr="00E16489">
        <w:rPr>
          <w:lang w:eastAsia="en-US"/>
        </w:rPr>
        <w:t xml:space="preserve">variation of the </w:t>
      </w:r>
      <w:r w:rsidR="00D1026A" w:rsidRPr="00E16489">
        <w:rPr>
          <w:lang w:eastAsia="en-US"/>
        </w:rPr>
        <w:t xml:space="preserve">square of the </w:t>
      </w:r>
      <w:r w:rsidR="008D247F" w:rsidRPr="00E16489">
        <w:rPr>
          <w:lang w:eastAsia="en-US"/>
        </w:rPr>
        <w:t>E-field</w:t>
      </w:r>
      <w:r w:rsidR="00D1026A" w:rsidRPr="00E16489">
        <w:rPr>
          <w:lang w:eastAsia="en-US"/>
        </w:rPr>
        <w:t xml:space="preserve"> in</w:t>
      </w:r>
      <w:r w:rsidR="00D1026A" w:rsidRPr="00E16489">
        <w:rPr>
          <w:i/>
          <w:lang w:eastAsia="en-US"/>
        </w:rPr>
        <w:t xml:space="preserve"> </w:t>
      </w:r>
      <m:oMath>
        <m:sSup>
          <m:sSupPr>
            <m:ctrlPr>
              <w:rPr>
                <w:rFonts w:ascii="Cambria Math" w:hAnsi="Cambria Math"/>
                <w:i/>
                <w:lang w:eastAsia="en-US"/>
              </w:rPr>
            </m:ctrlPr>
          </m:sSupPr>
          <m:e>
            <m:sSup>
              <m:sSupPr>
                <m:ctrlPr>
                  <w:rPr>
                    <w:rFonts w:ascii="Cambria Math" w:hAnsi="Cambria Math" w:cs="Times New Roman"/>
                    <w:b/>
                    <w:i/>
                    <w:sz w:val="24"/>
                    <w:szCs w:val="24"/>
                    <w:lang w:eastAsia="en-US"/>
                  </w:rPr>
                </m:ctrlPr>
              </m:sSupPr>
              <m:e>
                <m:d>
                  <m:dPr>
                    <m:ctrlPr>
                      <w:rPr>
                        <w:rFonts w:ascii="Cambria Math" w:hAnsi="Cambria Math" w:cs="Times New Roman"/>
                        <w:b/>
                        <w:i/>
                        <w:sz w:val="24"/>
                        <w:szCs w:val="24"/>
                        <w:lang w:eastAsia="en-US"/>
                      </w:rPr>
                    </m:ctrlPr>
                  </m:dPr>
                  <m:e>
                    <m:r>
                      <w:rPr>
                        <w:rFonts w:ascii="Cambria Math" w:hAnsi="Cambria Math"/>
                        <w:lang w:eastAsia="en-US"/>
                      </w:rPr>
                      <m:t>kr</m:t>
                    </m:r>
                  </m:e>
                </m:d>
              </m:e>
              <m:sup>
                <m:r>
                  <m:rPr>
                    <m:sty m:val="bi"/>
                  </m:rPr>
                  <w:rPr>
                    <w:rFonts w:ascii="Cambria Math" w:hAnsi="Cambria Math"/>
                  </w:rPr>
                  <m:t>2</m:t>
                </m:r>
              </m:sup>
            </m:sSup>
            <m:d>
              <m:dPr>
                <m:begChr m:val="|"/>
                <m:endChr m:val="|"/>
                <m:ctrlPr>
                  <w:rPr>
                    <w:rFonts w:ascii="Cambria Math" w:hAnsi="Cambria Math"/>
                    <w:i/>
                    <w:lang w:eastAsia="en-US"/>
                  </w:rPr>
                </m:ctrlPr>
              </m:dPr>
              <m:e>
                <m:r>
                  <w:rPr>
                    <w:rFonts w:ascii="Cambria Math" w:hAnsi="Cambria Math"/>
                    <w:lang w:eastAsia="en-US"/>
                  </w:rPr>
                  <m:t>E</m:t>
                </m:r>
              </m:e>
            </m:d>
          </m:e>
          <m:sup>
            <m:r>
              <w:rPr>
                <w:rFonts w:ascii="Cambria Math" w:hAnsi="Cambria Math"/>
                <w:lang w:eastAsia="en-US"/>
              </w:rPr>
              <m:t>2</m:t>
            </m:r>
          </m:sup>
        </m:sSup>
      </m:oMath>
      <w:r w:rsidR="00D1026A" w:rsidRPr="00E16489">
        <w:rPr>
          <w:i/>
          <w:lang w:eastAsia="en-US"/>
        </w:rPr>
        <w:t xml:space="preserve"> </w:t>
      </w:r>
      <w:r w:rsidR="00D1026A" w:rsidRPr="00E16489">
        <w:rPr>
          <w:lang w:eastAsia="en-US"/>
        </w:rPr>
        <w:t>in</w:t>
      </w:r>
      <w:r w:rsidR="00D1026A" w:rsidRPr="00E16489">
        <w:rPr>
          <w:i/>
          <w:lang w:eastAsia="en-US"/>
        </w:rPr>
        <w:t xml:space="preserve"> </w:t>
      </w:r>
      <m:oMath>
        <m:f>
          <m:fPr>
            <m:ctrlPr>
              <w:rPr>
                <w:rFonts w:ascii="Cambria Math" w:hAnsi="Cambria Math"/>
                <w:i/>
                <w:lang w:eastAsia="en-US"/>
              </w:rPr>
            </m:ctrlPr>
          </m:fPr>
          <m:num>
            <m:r>
              <w:rPr>
                <w:rFonts w:ascii="Cambria Math" w:hAnsi="Cambria Math"/>
                <w:lang w:eastAsia="en-US"/>
              </w:rPr>
              <m:t>1</m:t>
            </m:r>
          </m:num>
          <m:den>
            <m:r>
              <w:rPr>
                <w:rFonts w:ascii="Cambria Math" w:hAnsi="Cambria Math"/>
                <w:lang w:eastAsia="en-US"/>
              </w:rPr>
              <m:t>kr</m:t>
            </m:r>
          </m:den>
        </m:f>
      </m:oMath>
      <w:r w:rsidR="00D1026A" w:rsidRPr="00E16489">
        <w:rPr>
          <w:i/>
          <w:lang w:eastAsia="en-US"/>
        </w:rPr>
        <w:t xml:space="preserve"> </w:t>
      </w:r>
      <w:r w:rsidR="00D1026A" w:rsidRPr="00E16489">
        <w:rPr>
          <w:lang w:eastAsia="en-US"/>
        </w:rPr>
        <w:t xml:space="preserve">. This drives into the assumption that E-Field </w:t>
      </w:r>
      <w:r w:rsidR="00B94920" w:rsidRPr="00E16489">
        <w:rPr>
          <w:lang w:eastAsia="en-US"/>
        </w:rPr>
        <w:t xml:space="preserve">varies </w:t>
      </w:r>
      <w:r w:rsidR="00D1026A" w:rsidRPr="00E16489">
        <w:rPr>
          <w:lang w:eastAsia="en-US"/>
        </w:rPr>
        <w:t>in</w:t>
      </w:r>
      <w:r w:rsidR="00D1026A" w:rsidRPr="00E16489">
        <w:rPr>
          <w:i/>
          <w:lang w:eastAsia="en-US"/>
        </w:rPr>
        <w:t xml:space="preserve"> </w:t>
      </w:r>
      <m:oMath>
        <m:f>
          <m:fPr>
            <m:ctrlPr>
              <w:rPr>
                <w:rFonts w:ascii="Cambria Math" w:hAnsi="Cambria Math"/>
                <w:i/>
                <w:lang w:eastAsia="en-US"/>
              </w:rPr>
            </m:ctrlPr>
          </m:fPr>
          <m:num>
            <m:r>
              <w:rPr>
                <w:rFonts w:ascii="Cambria Math" w:hAnsi="Cambria Math"/>
                <w:lang w:eastAsia="en-US"/>
              </w:rPr>
              <m:t>1</m:t>
            </m:r>
          </m:num>
          <m:den>
            <m:rad>
              <m:radPr>
                <m:degHide m:val="1"/>
                <m:ctrlPr>
                  <w:rPr>
                    <w:rFonts w:ascii="Cambria Math" w:hAnsi="Cambria Math"/>
                    <w:i/>
                    <w:lang w:eastAsia="en-US"/>
                  </w:rPr>
                </m:ctrlPr>
              </m:radPr>
              <m:deg/>
              <m:e>
                <m:sSup>
                  <m:sSupPr>
                    <m:ctrlPr>
                      <w:rPr>
                        <w:rFonts w:ascii="Cambria Math" w:hAnsi="Cambria Math" w:cs="Times New Roman"/>
                        <w:b/>
                        <w:i/>
                        <w:sz w:val="24"/>
                        <w:szCs w:val="24"/>
                        <w:lang w:eastAsia="en-US"/>
                      </w:rPr>
                    </m:ctrlPr>
                  </m:sSupPr>
                  <m:e>
                    <m:d>
                      <m:dPr>
                        <m:ctrlPr>
                          <w:rPr>
                            <w:rFonts w:ascii="Cambria Math" w:hAnsi="Cambria Math" w:cs="Times New Roman"/>
                            <w:b/>
                            <w:i/>
                            <w:sz w:val="24"/>
                            <w:szCs w:val="24"/>
                            <w:lang w:eastAsia="en-US"/>
                          </w:rPr>
                        </m:ctrlPr>
                      </m:dPr>
                      <m:e>
                        <m:r>
                          <w:rPr>
                            <w:rFonts w:ascii="Cambria Math" w:hAnsi="Cambria Math"/>
                            <w:lang w:eastAsia="en-US"/>
                          </w:rPr>
                          <m:t>kr</m:t>
                        </m:r>
                      </m:e>
                    </m:d>
                  </m:e>
                  <m:sup>
                    <m:r>
                      <m:rPr>
                        <m:sty m:val="bi"/>
                      </m:rPr>
                      <w:rPr>
                        <w:rFonts w:ascii="Cambria Math" w:hAnsi="Cambria Math"/>
                      </w:rPr>
                      <m:t>3</m:t>
                    </m:r>
                  </m:sup>
                </m:sSup>
              </m:e>
            </m:rad>
          </m:den>
        </m:f>
      </m:oMath>
      <w:r w:rsidR="00B94920" w:rsidRPr="00E16489">
        <w:rPr>
          <w:i/>
          <w:lang w:eastAsia="en-US"/>
        </w:rPr>
        <w:t xml:space="preserve"> </w:t>
      </w:r>
      <w:r w:rsidR="00B94920" w:rsidRPr="00E16489">
        <w:rPr>
          <w:lang w:eastAsia="en-US"/>
        </w:rPr>
        <w:t>, what has no precedent in electromagnetic theory.</w:t>
      </w:r>
    </w:p>
    <w:p w14:paraId="1B89D319" w14:textId="62AD812F" w:rsidR="00172DBC" w:rsidRPr="00E16489" w:rsidRDefault="00093B62" w:rsidP="00093B62">
      <w:pPr>
        <w:pStyle w:val="Caption"/>
        <w:rPr>
          <w:b w:val="0"/>
        </w:rPr>
      </w:pPr>
      <w:bookmarkStart w:id="4" w:name="_Toc68077043"/>
      <w:bookmarkStart w:id="5" w:name="_Toc68077155"/>
      <w:bookmarkStart w:id="6" w:name="_Toc68077193"/>
      <w:bookmarkStart w:id="7" w:name="_Toc68077286"/>
      <w:bookmarkStart w:id="8" w:name="_Toc68077295"/>
      <w:bookmarkStart w:id="9" w:name="_Toc68077308"/>
      <w:bookmarkStart w:id="10" w:name="_Toc68077347"/>
      <w:bookmarkStart w:id="11" w:name="_Toc68095264"/>
      <w:bookmarkStart w:id="12" w:name="_Toc68167439"/>
      <w:bookmarkStart w:id="13" w:name="_Toc68167451"/>
      <w:bookmarkStart w:id="14" w:name="_Toc68168363"/>
      <w:bookmarkStart w:id="15" w:name="_Toc68198775"/>
      <w:bookmarkStart w:id="16" w:name="_Toc68269283"/>
      <w:bookmarkStart w:id="17" w:name="_Toc68270268"/>
      <w:bookmarkStart w:id="18" w:name="_Toc68271431"/>
      <w:bookmarkStart w:id="19" w:name="_Toc68284844"/>
      <w:bookmarkStart w:id="20" w:name="_Toc68289201"/>
      <w:bookmarkStart w:id="21" w:name="_Toc68289247"/>
      <w:bookmarkStart w:id="22" w:name="_Toc68303415"/>
      <w:r w:rsidRPr="00E16489">
        <w:t xml:space="preserve">Observation </w:t>
      </w:r>
      <w:r w:rsidR="004A75FB" w:rsidRPr="00E16489">
        <w:fldChar w:fldCharType="begin"/>
      </w:r>
      <w:r w:rsidR="004A75FB" w:rsidRPr="00E16489">
        <w:instrText xml:space="preserve"> SEQ Observation \* ARABIC </w:instrText>
      </w:r>
      <w:r w:rsidR="004A75FB" w:rsidRPr="00E16489">
        <w:fldChar w:fldCharType="separate"/>
      </w:r>
      <w:r w:rsidR="003F1E6F">
        <w:rPr>
          <w:noProof/>
        </w:rPr>
        <w:t>1</w:t>
      </w:r>
      <w:r w:rsidR="004A75FB" w:rsidRPr="00E16489">
        <w:rPr>
          <w:noProof/>
        </w:rPr>
        <w:fldChar w:fldCharType="end"/>
      </w:r>
      <w:r w:rsidR="00C50196" w:rsidRPr="00E16489">
        <w:t xml:space="preserve">: </w:t>
      </w:r>
      <w:r w:rsidR="00C50196" w:rsidRPr="00E16489">
        <w:rPr>
          <w:b w:val="0"/>
        </w:rPr>
        <w:t>the asymptotic expansion approach definition is not complete and has fundamental issues</w:t>
      </w:r>
      <w:r w:rsidR="00FB7516" w:rsidRPr="00E16489">
        <w:rPr>
          <w:b w:val="0"/>
        </w:rPr>
        <w:t xml:space="preserve"> in the formulation</w:t>
      </w:r>
      <w:r w:rsidR="00C50196" w:rsidRPr="00E16489">
        <w:rPr>
          <w:b w:val="0"/>
        </w:rPr>
        <w:t>.</w:t>
      </w:r>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p>
    <w:p w14:paraId="55688E68" w14:textId="2BD4672E" w:rsidR="00EC7D71" w:rsidRPr="00E16489" w:rsidRDefault="00A50DE8" w:rsidP="00EC7D71">
      <w:pPr>
        <w:pStyle w:val="Heading2"/>
        <w:rPr>
          <w:lang w:val="en-US"/>
        </w:rPr>
      </w:pPr>
      <w:r w:rsidRPr="00E16489">
        <w:rPr>
          <w:lang w:val="en-US"/>
        </w:rPr>
        <w:t xml:space="preserve">Expansion using </w:t>
      </w:r>
      <m:oMath>
        <m:f>
          <m:fPr>
            <m:ctrlPr>
              <w:rPr>
                <w:rFonts w:ascii="Cambria Math" w:hAnsi="Cambria Math" w:cs="Arial"/>
                <w:b w:val="0"/>
                <w:i/>
                <w:sz w:val="22"/>
                <w:szCs w:val="22"/>
                <w:lang w:val="en-US"/>
              </w:rPr>
            </m:ctrlPr>
          </m:fPr>
          <m:num>
            <m:r>
              <m:rPr>
                <m:sty m:val="bi"/>
              </m:rPr>
              <w:rPr>
                <w:rFonts w:ascii="Cambria Math" w:hAnsi="Cambria Math"/>
                <w:lang w:val="en-US"/>
              </w:rPr>
              <m:t>1</m:t>
            </m:r>
          </m:num>
          <m:den>
            <m:sSup>
              <m:sSupPr>
                <m:ctrlPr>
                  <w:rPr>
                    <w:rFonts w:ascii="Cambria Math" w:hAnsi="Cambria Math"/>
                    <w:i/>
                    <w:lang w:val="en-US"/>
                  </w:rPr>
                </m:ctrlPr>
              </m:sSupPr>
              <m:e>
                <m:d>
                  <m:dPr>
                    <m:ctrlPr>
                      <w:rPr>
                        <w:rFonts w:ascii="Cambria Math" w:hAnsi="Cambria Math"/>
                        <w:i/>
                        <w:lang w:val="en-US"/>
                      </w:rPr>
                    </m:ctrlPr>
                  </m:dPr>
                  <m:e>
                    <m:r>
                      <m:rPr>
                        <m:sty m:val="bi"/>
                      </m:rPr>
                      <w:rPr>
                        <w:rFonts w:ascii="Cambria Math" w:hAnsi="Cambria Math"/>
                        <w:lang w:val="en-US"/>
                      </w:rPr>
                      <m:t>kr</m:t>
                    </m:r>
                  </m:e>
                </m:d>
              </m:e>
              <m:sup>
                <m:r>
                  <m:rPr>
                    <m:sty m:val="bi"/>
                  </m:rPr>
                  <w:rPr>
                    <w:rFonts w:ascii="Cambria Math" w:hAnsi="Cambria Math"/>
                    <w:lang w:val="en-US"/>
                  </w:rPr>
                  <m:t>d</m:t>
                </m:r>
              </m:sup>
            </m:sSup>
          </m:den>
        </m:f>
      </m:oMath>
      <w:r w:rsidRPr="00E16489">
        <w:rPr>
          <w:b w:val="0"/>
          <w:sz w:val="22"/>
          <w:szCs w:val="22"/>
          <w:lang w:val="en-US"/>
        </w:rPr>
        <w:t xml:space="preserve"> </w:t>
      </w:r>
      <w:r w:rsidRPr="00E16489">
        <w:rPr>
          <w:lang w:val="en-US"/>
        </w:rPr>
        <w:t>polynomials</w:t>
      </w:r>
    </w:p>
    <w:p w14:paraId="0A683890" w14:textId="262CE2FF" w:rsidR="00B94920" w:rsidRPr="00E16489" w:rsidRDefault="00B94920" w:rsidP="00355924">
      <w:pPr>
        <w:rPr>
          <w:lang w:eastAsia="en-US"/>
        </w:rPr>
      </w:pPr>
      <w:r w:rsidRPr="00E16489">
        <w:rPr>
          <w:lang w:eastAsia="en-US"/>
        </w:rPr>
        <w:t>As said above, the expansion approach proposed in</w:t>
      </w:r>
      <w:r w:rsidR="00805550" w:rsidRPr="00E16489">
        <w:rPr>
          <w:lang w:eastAsia="en-US"/>
        </w:rPr>
        <w:t xml:space="preserve"> </w:t>
      </w:r>
      <w:r w:rsidR="00805550" w:rsidRPr="00E16489">
        <w:rPr>
          <w:lang w:eastAsia="en-US"/>
        </w:rPr>
        <w:fldChar w:fldCharType="begin"/>
      </w:r>
      <w:r w:rsidR="00805550" w:rsidRPr="00E16489">
        <w:rPr>
          <w:lang w:eastAsia="en-US"/>
        </w:rPr>
        <w:instrText xml:space="preserve"> REF _Ref68075465 \r \h  \* MERGEFORMAT </w:instrText>
      </w:r>
      <w:r w:rsidR="00805550" w:rsidRPr="00E16489">
        <w:rPr>
          <w:lang w:eastAsia="en-US"/>
        </w:rPr>
      </w:r>
      <w:r w:rsidR="00805550" w:rsidRPr="00E16489">
        <w:rPr>
          <w:lang w:eastAsia="en-US"/>
        </w:rPr>
        <w:fldChar w:fldCharType="separate"/>
      </w:r>
      <w:r w:rsidR="003F1E6F">
        <w:rPr>
          <w:lang w:eastAsia="en-US"/>
        </w:rPr>
        <w:t>[4]</w:t>
      </w:r>
      <w:r w:rsidR="00805550" w:rsidRPr="00E16489">
        <w:rPr>
          <w:lang w:eastAsia="en-US"/>
        </w:rPr>
        <w:fldChar w:fldCharType="end"/>
      </w:r>
      <w:r w:rsidR="00805550" w:rsidRPr="00E16489">
        <w:rPr>
          <w:lang w:eastAsia="en-US"/>
        </w:rPr>
        <w:fldChar w:fldCharType="begin"/>
      </w:r>
      <w:r w:rsidR="00805550" w:rsidRPr="00E16489">
        <w:rPr>
          <w:lang w:eastAsia="en-US"/>
        </w:rPr>
        <w:instrText xml:space="preserve"> REF _Ref54393188 \r \h </w:instrText>
      </w:r>
      <w:r w:rsidR="00805550" w:rsidRPr="00E16489">
        <w:rPr>
          <w:lang w:eastAsia="en-US"/>
        </w:rPr>
      </w:r>
      <w:r w:rsidR="00805550" w:rsidRPr="00E16489">
        <w:rPr>
          <w:lang w:eastAsia="en-US"/>
        </w:rPr>
        <w:fldChar w:fldCharType="separate"/>
      </w:r>
      <w:r w:rsidR="003F1E6F">
        <w:rPr>
          <w:lang w:eastAsia="en-US"/>
        </w:rPr>
        <w:t>[5]</w:t>
      </w:r>
      <w:r w:rsidR="00805550" w:rsidRPr="00E16489">
        <w:rPr>
          <w:lang w:eastAsia="en-US"/>
        </w:rPr>
        <w:fldChar w:fldCharType="end"/>
      </w:r>
      <w:r w:rsidRPr="00E16489">
        <w:rPr>
          <w:lang w:eastAsia="en-US"/>
        </w:rPr>
        <w:t xml:space="preserve"> seems to omit basic considerations for the spherical wave propagation in the </w:t>
      </w:r>
      <w:r w:rsidR="00FB7516" w:rsidRPr="00E16489">
        <w:rPr>
          <w:lang w:eastAsia="en-US"/>
        </w:rPr>
        <w:t>N</w:t>
      </w:r>
      <w:r w:rsidRPr="00E16489">
        <w:rPr>
          <w:lang w:eastAsia="en-US"/>
        </w:rPr>
        <w:t xml:space="preserve">ear </w:t>
      </w:r>
      <w:r w:rsidR="00FB7516" w:rsidRPr="00E16489">
        <w:rPr>
          <w:lang w:eastAsia="en-US"/>
        </w:rPr>
        <w:t>F</w:t>
      </w:r>
      <w:r w:rsidRPr="00E16489">
        <w:rPr>
          <w:lang w:eastAsia="en-US"/>
        </w:rPr>
        <w:t xml:space="preserve">ield. </w:t>
      </w:r>
      <w:r w:rsidR="00172DBC" w:rsidRPr="00E16489">
        <w:rPr>
          <w:lang w:eastAsia="en-US"/>
        </w:rPr>
        <w:t>Using the</w:t>
      </w:r>
      <w:r w:rsidR="008B2A27" w:rsidRPr="00E16489">
        <w:rPr>
          <w:lang w:eastAsia="en-US"/>
        </w:rPr>
        <w:t xml:space="preserve"> expression of spherical wave functions in</w:t>
      </w:r>
      <w:r w:rsidR="00805550" w:rsidRPr="00E16489">
        <w:rPr>
          <w:lang w:eastAsia="en-US"/>
        </w:rPr>
        <w:t xml:space="preserve"> Hansen </w:t>
      </w:r>
      <w:r w:rsidR="00805550" w:rsidRPr="00E16489">
        <w:rPr>
          <w:lang w:eastAsia="en-US"/>
        </w:rPr>
        <w:fldChar w:fldCharType="begin"/>
      </w:r>
      <w:r w:rsidR="00805550" w:rsidRPr="00E16489">
        <w:rPr>
          <w:lang w:eastAsia="en-US"/>
        </w:rPr>
        <w:instrText xml:space="preserve"> REF _Ref68075579 \r \h </w:instrText>
      </w:r>
      <w:r w:rsidR="00805550" w:rsidRPr="00E16489">
        <w:rPr>
          <w:lang w:eastAsia="en-US"/>
        </w:rPr>
      </w:r>
      <w:r w:rsidR="00805550" w:rsidRPr="00E16489">
        <w:rPr>
          <w:lang w:eastAsia="en-US"/>
        </w:rPr>
        <w:fldChar w:fldCharType="separate"/>
      </w:r>
      <w:r w:rsidR="003F1E6F">
        <w:rPr>
          <w:lang w:eastAsia="en-US"/>
        </w:rPr>
        <w:t>[6]</w:t>
      </w:r>
      <w:r w:rsidR="00805550" w:rsidRPr="00E16489">
        <w:rPr>
          <w:lang w:eastAsia="en-US"/>
        </w:rPr>
        <w:fldChar w:fldCharType="end"/>
      </w:r>
      <w:r w:rsidR="00D1026A" w:rsidRPr="00E16489">
        <w:rPr>
          <w:lang w:eastAsia="en-US"/>
        </w:rPr>
        <w:t>, equations 2.20 through 2.22 more precisely, it can be noticed that the E-field has two types of radial dependencies</w:t>
      </w:r>
      <w:r w:rsidR="00C50196" w:rsidRPr="00E16489">
        <w:rPr>
          <w:lang w:eastAsia="en-US"/>
        </w:rPr>
        <w:t xml:space="preserve"> on</w:t>
      </w:r>
      <w:r w:rsidR="00D1026A" w:rsidRPr="00E16489">
        <w:rPr>
          <w:lang w:eastAsia="en-US"/>
        </w:rPr>
        <w:t xml:space="preserve"> </w:t>
      </w:r>
      <m:oMath>
        <m:sSub>
          <m:sSubPr>
            <m:ctrlPr>
              <w:rPr>
                <w:rFonts w:ascii="Cambria Math" w:hAnsi="Cambria Math"/>
                <w:i/>
                <w:lang w:eastAsia="en-US"/>
              </w:rPr>
            </m:ctrlPr>
          </m:sSubPr>
          <m:e>
            <m:r>
              <w:rPr>
                <w:rFonts w:ascii="Cambria Math" w:hAnsi="Cambria Math"/>
                <w:lang w:eastAsia="en-US"/>
              </w:rPr>
              <m:t>z</m:t>
            </m:r>
          </m:e>
          <m:sub>
            <m:r>
              <w:rPr>
                <w:rFonts w:ascii="Cambria Math" w:hAnsi="Cambria Math"/>
                <w:lang w:eastAsia="en-US"/>
              </w:rPr>
              <m:t>n</m:t>
            </m:r>
          </m:sub>
        </m:sSub>
        <m:d>
          <m:dPr>
            <m:ctrlPr>
              <w:rPr>
                <w:rFonts w:ascii="Cambria Math" w:hAnsi="Cambria Math"/>
                <w:i/>
                <w:lang w:eastAsia="en-US"/>
              </w:rPr>
            </m:ctrlPr>
          </m:dPr>
          <m:e>
            <m:r>
              <w:rPr>
                <w:rFonts w:ascii="Cambria Math" w:hAnsi="Cambria Math"/>
                <w:lang w:eastAsia="en-US"/>
              </w:rPr>
              <m:t>kr</m:t>
            </m:r>
          </m:e>
        </m:d>
      </m:oMath>
      <w:r w:rsidR="00D1026A" w:rsidRPr="00E16489">
        <w:rPr>
          <w:lang w:eastAsia="en-US"/>
        </w:rPr>
        <w:t xml:space="preserve"> and derivatives of </w:t>
      </w:r>
      <w:r w:rsidR="00172DBC" w:rsidRPr="00E16489">
        <w:rPr>
          <w:lang w:eastAsia="en-US"/>
        </w:rPr>
        <w:t xml:space="preserve"> </w:t>
      </w:r>
      <m:oMath>
        <m:r>
          <w:rPr>
            <w:rFonts w:ascii="Cambria Math" w:hAnsi="Cambria Math"/>
            <w:lang w:eastAsia="en-US"/>
          </w:rPr>
          <m:t>kr</m:t>
        </m:r>
        <m:sSub>
          <m:sSubPr>
            <m:ctrlPr>
              <w:rPr>
                <w:rFonts w:ascii="Cambria Math" w:hAnsi="Cambria Math"/>
                <w:i/>
                <w:lang w:eastAsia="en-US"/>
              </w:rPr>
            </m:ctrlPr>
          </m:sSubPr>
          <m:e>
            <m:r>
              <w:rPr>
                <w:rFonts w:ascii="Cambria Math" w:hAnsi="Cambria Math"/>
                <w:lang w:eastAsia="en-US"/>
              </w:rPr>
              <m:t>z</m:t>
            </m:r>
          </m:e>
          <m:sub>
            <m:r>
              <w:rPr>
                <w:rFonts w:ascii="Cambria Math" w:hAnsi="Cambria Math"/>
                <w:lang w:eastAsia="en-US"/>
              </w:rPr>
              <m:t>n</m:t>
            </m:r>
          </m:sub>
        </m:sSub>
        <m:d>
          <m:dPr>
            <m:ctrlPr>
              <w:rPr>
                <w:rFonts w:ascii="Cambria Math" w:hAnsi="Cambria Math"/>
                <w:i/>
                <w:lang w:eastAsia="en-US"/>
              </w:rPr>
            </m:ctrlPr>
          </m:dPr>
          <m:e>
            <m:r>
              <w:rPr>
                <w:rFonts w:ascii="Cambria Math" w:hAnsi="Cambria Math"/>
                <w:lang w:eastAsia="en-US"/>
              </w:rPr>
              <m:t>kr</m:t>
            </m:r>
          </m:e>
        </m:d>
      </m:oMath>
      <w:r w:rsidR="00D1026A" w:rsidRPr="00E16489">
        <w:rPr>
          <w:lang w:eastAsia="en-US"/>
        </w:rPr>
        <w:t xml:space="preserve">, being </w:t>
      </w:r>
      <m:oMath>
        <m:sSub>
          <m:sSubPr>
            <m:ctrlPr>
              <w:rPr>
                <w:rFonts w:ascii="Cambria Math" w:hAnsi="Cambria Math"/>
                <w:i/>
                <w:lang w:eastAsia="en-US"/>
              </w:rPr>
            </m:ctrlPr>
          </m:sSubPr>
          <m:e>
            <m:r>
              <w:rPr>
                <w:rFonts w:ascii="Cambria Math" w:hAnsi="Cambria Math"/>
                <w:lang w:eastAsia="en-US"/>
              </w:rPr>
              <m:t>z</m:t>
            </m:r>
          </m:e>
          <m:sub>
            <m:r>
              <w:rPr>
                <w:rFonts w:ascii="Cambria Math" w:hAnsi="Cambria Math"/>
                <w:lang w:eastAsia="en-US"/>
              </w:rPr>
              <m:t>n</m:t>
            </m:r>
          </m:sub>
        </m:sSub>
      </m:oMath>
      <w:r w:rsidR="00D1026A" w:rsidRPr="00E16489">
        <w:rPr>
          <w:lang w:eastAsia="en-US"/>
        </w:rPr>
        <w:t xml:space="preserve"> </w:t>
      </w:r>
      <w:r w:rsidR="00C50196" w:rsidRPr="00E16489">
        <w:rPr>
          <w:lang w:eastAsia="en-US"/>
        </w:rPr>
        <w:t>the</w:t>
      </w:r>
      <w:r w:rsidR="00D1026A" w:rsidRPr="00E16489">
        <w:rPr>
          <w:lang w:eastAsia="en-US"/>
        </w:rPr>
        <w:t xml:space="preserve"> </w:t>
      </w:r>
      <w:r w:rsidRPr="00E16489">
        <w:rPr>
          <w:lang w:eastAsia="en-US"/>
        </w:rPr>
        <w:t xml:space="preserve">spherical </w:t>
      </w:r>
      <w:r w:rsidR="00D1026A" w:rsidRPr="00E16489">
        <w:rPr>
          <w:lang w:eastAsia="en-US"/>
        </w:rPr>
        <w:t xml:space="preserve">Hankel function of order </w:t>
      </w:r>
      <w:r w:rsidR="00D1026A" w:rsidRPr="00E16489">
        <w:rPr>
          <w:rFonts w:ascii="Times New Roman" w:hAnsi="Times New Roman" w:cs="Times New Roman"/>
          <w:i/>
          <w:lang w:eastAsia="en-US"/>
        </w:rPr>
        <w:t>n</w:t>
      </w:r>
      <w:r w:rsidR="00D1026A" w:rsidRPr="00E16489">
        <w:rPr>
          <w:lang w:eastAsia="en-US"/>
        </w:rPr>
        <w:t>.</w:t>
      </w:r>
      <w:r w:rsidRPr="00E16489">
        <w:rPr>
          <w:lang w:eastAsia="en-US"/>
        </w:rPr>
        <w:t xml:space="preserve"> In the convention chosen by</w:t>
      </w:r>
      <w:r w:rsidR="00805550" w:rsidRPr="00E16489">
        <w:rPr>
          <w:lang w:eastAsia="en-US"/>
        </w:rPr>
        <w:t xml:space="preserve"> Hansen </w:t>
      </w:r>
      <w:r w:rsidR="00805550" w:rsidRPr="00E16489">
        <w:rPr>
          <w:lang w:eastAsia="en-US"/>
        </w:rPr>
        <w:fldChar w:fldCharType="begin"/>
      </w:r>
      <w:r w:rsidR="00805550" w:rsidRPr="00E16489">
        <w:rPr>
          <w:lang w:eastAsia="en-US"/>
        </w:rPr>
        <w:instrText xml:space="preserve"> REF _Ref68075579 \r \h </w:instrText>
      </w:r>
      <w:r w:rsidR="00805550" w:rsidRPr="00E16489">
        <w:rPr>
          <w:lang w:eastAsia="en-US"/>
        </w:rPr>
      </w:r>
      <w:r w:rsidR="00805550" w:rsidRPr="00E16489">
        <w:rPr>
          <w:lang w:eastAsia="en-US"/>
        </w:rPr>
        <w:fldChar w:fldCharType="separate"/>
      </w:r>
      <w:r w:rsidR="003F1E6F">
        <w:rPr>
          <w:lang w:eastAsia="en-US"/>
        </w:rPr>
        <w:t>[6]</w:t>
      </w:r>
      <w:r w:rsidR="00805550" w:rsidRPr="00E16489">
        <w:rPr>
          <w:lang w:eastAsia="en-US"/>
        </w:rPr>
        <w:fldChar w:fldCharType="end"/>
      </w:r>
      <w:r w:rsidRPr="00E16489">
        <w:rPr>
          <w:lang w:eastAsia="en-US"/>
        </w:rPr>
        <w:t xml:space="preserve">, the Hankel function is of the first kind </w:t>
      </w:r>
      <w:r w:rsidR="00774745" w:rsidRPr="00E16489">
        <w:rPr>
          <w:lang w:eastAsia="en-US"/>
        </w:rPr>
        <w:t xml:space="preserve">and denoted by </w:t>
      </w:r>
      <m:oMath>
        <m:sSubSup>
          <m:sSubSupPr>
            <m:ctrlPr>
              <w:rPr>
                <w:rFonts w:ascii="Cambria Math" w:hAnsi="Cambria Math"/>
                <w:i/>
                <w:lang w:eastAsia="en-US"/>
              </w:rPr>
            </m:ctrlPr>
          </m:sSubSupPr>
          <m:e>
            <m:r>
              <w:rPr>
                <w:rFonts w:ascii="Cambria Math" w:hAnsi="Cambria Math"/>
                <w:lang w:eastAsia="en-US"/>
              </w:rPr>
              <m:t>z</m:t>
            </m:r>
          </m:e>
          <m:sub>
            <m:r>
              <w:rPr>
                <w:rFonts w:ascii="Cambria Math" w:hAnsi="Cambria Math"/>
                <w:lang w:eastAsia="en-US"/>
              </w:rPr>
              <m:t>n</m:t>
            </m:r>
          </m:sub>
          <m:sup>
            <m:r>
              <w:rPr>
                <w:rFonts w:ascii="Cambria Math" w:hAnsi="Cambria Math"/>
                <w:lang w:eastAsia="en-US"/>
              </w:rPr>
              <m:t>(3)</m:t>
            </m:r>
          </m:sup>
        </m:sSubSup>
        <m:r>
          <w:rPr>
            <w:rFonts w:ascii="Cambria Math" w:hAnsi="Cambria Math"/>
            <w:lang w:eastAsia="en-US"/>
          </w:rPr>
          <m:t>=</m:t>
        </m:r>
        <m:sSubSup>
          <m:sSubSupPr>
            <m:ctrlPr>
              <w:rPr>
                <w:rFonts w:ascii="Cambria Math" w:hAnsi="Cambria Math"/>
                <w:i/>
                <w:lang w:eastAsia="en-US"/>
              </w:rPr>
            </m:ctrlPr>
          </m:sSubSupPr>
          <m:e>
            <m:r>
              <w:rPr>
                <w:rFonts w:ascii="Cambria Math" w:hAnsi="Cambria Math"/>
                <w:lang w:eastAsia="en-US"/>
              </w:rPr>
              <m:t>h</m:t>
            </m:r>
          </m:e>
          <m:sub>
            <m:r>
              <w:rPr>
                <w:rFonts w:ascii="Cambria Math" w:hAnsi="Cambria Math"/>
                <w:lang w:eastAsia="en-US"/>
              </w:rPr>
              <m:t>n</m:t>
            </m:r>
          </m:sub>
          <m:sup>
            <m:r>
              <w:rPr>
                <w:rFonts w:ascii="Cambria Math" w:hAnsi="Cambria Math"/>
                <w:lang w:eastAsia="en-US"/>
              </w:rPr>
              <m:t>(1)</m:t>
            </m:r>
          </m:sup>
        </m:sSubSup>
        <m:d>
          <m:dPr>
            <m:ctrlPr>
              <w:rPr>
                <w:rFonts w:ascii="Cambria Math" w:hAnsi="Cambria Math"/>
                <w:i/>
                <w:lang w:eastAsia="en-US"/>
              </w:rPr>
            </m:ctrlPr>
          </m:dPr>
          <m:e>
            <m:r>
              <w:rPr>
                <w:rFonts w:ascii="Cambria Math" w:hAnsi="Cambria Math"/>
                <w:lang w:eastAsia="en-US"/>
              </w:rPr>
              <m:t>kr</m:t>
            </m:r>
          </m:e>
        </m:d>
      </m:oMath>
      <w:r w:rsidR="00774745" w:rsidRPr="00E16489">
        <w:rPr>
          <w:lang w:eastAsia="en-US"/>
        </w:rPr>
        <w:t>.</w:t>
      </w:r>
    </w:p>
    <w:p w14:paraId="152A0E8D" w14:textId="6BD4CA08" w:rsidR="00774745" w:rsidRPr="00E16489" w:rsidRDefault="00774745" w:rsidP="00355924">
      <w:pPr>
        <w:rPr>
          <w:lang w:eastAsia="en-US"/>
        </w:rPr>
      </w:pPr>
      <w:r w:rsidRPr="00E16489">
        <w:rPr>
          <w:lang w:eastAsia="en-US"/>
        </w:rPr>
        <w:t>Looking at the radial dependencies, and relating them to the spherical wave functions, it can be seen that when the antenna excites:</w:t>
      </w:r>
    </w:p>
    <w:p w14:paraId="5D57818D" w14:textId="2027C2B9" w:rsidR="00774745" w:rsidRPr="00E16489" w:rsidRDefault="00774745" w:rsidP="00774745">
      <w:pPr>
        <w:pStyle w:val="ListParagraph"/>
        <w:numPr>
          <w:ilvl w:val="0"/>
          <w:numId w:val="32"/>
        </w:numPr>
        <w:rPr>
          <w:rFonts w:ascii="Arial" w:hAnsi="Arial" w:cs="Arial"/>
          <w:sz w:val="22"/>
          <w:szCs w:val="22"/>
          <w:lang w:val="en-US"/>
        </w:rPr>
      </w:pPr>
      <w:r w:rsidRPr="00E16489">
        <w:rPr>
          <w:rFonts w:ascii="Arial" w:hAnsi="Arial" w:cs="Arial"/>
          <w:sz w:val="22"/>
          <w:szCs w:val="22"/>
          <w:lang w:val="en-US"/>
        </w:rPr>
        <w:t xml:space="preserve">Mode of radial order 0 maximum (i.e. elementary electric dipole), the E-field has a dependence to </w:t>
      </w:r>
      <m:oMath>
        <m:f>
          <m:fPr>
            <m:ctrlPr>
              <w:rPr>
                <w:rFonts w:ascii="Cambria Math" w:hAnsi="Cambria Math"/>
                <w:i/>
                <w:lang w:val="en-US"/>
              </w:rPr>
            </m:ctrlPr>
          </m:fPr>
          <m:num>
            <m:r>
              <w:rPr>
                <w:rFonts w:ascii="Cambria Math" w:hAnsi="Cambria Math"/>
                <w:lang w:val="en-US"/>
              </w:rPr>
              <m:t>1</m:t>
            </m:r>
          </m:num>
          <m:den>
            <m:r>
              <w:rPr>
                <w:rFonts w:ascii="Cambria Math" w:hAnsi="Cambria Math"/>
                <w:lang w:val="en-US"/>
              </w:rPr>
              <m:t>kr</m:t>
            </m:r>
          </m:den>
        </m:f>
      </m:oMath>
      <w:r w:rsidR="00000B41" w:rsidRPr="00E16489">
        <w:rPr>
          <w:rFonts w:ascii="Arial" w:eastAsiaTheme="minorEastAsia" w:hAnsi="Arial" w:cs="Arial"/>
          <w:lang w:val="en-US"/>
        </w:rPr>
        <w:t xml:space="preserve"> and </w:t>
      </w:r>
      <m:oMath>
        <m:f>
          <m:fPr>
            <m:ctrlPr>
              <w:rPr>
                <w:rFonts w:ascii="Cambria Math" w:hAnsi="Cambria Math"/>
                <w:i/>
                <w:lang w:val="en-US"/>
              </w:rPr>
            </m:ctrlPr>
          </m:fPr>
          <m:num>
            <m:r>
              <w:rPr>
                <w:rFonts w:ascii="Cambria Math" w:hAnsi="Cambria Math"/>
                <w:lang w:val="en-US"/>
              </w:rPr>
              <m:t>1</m:t>
            </m:r>
          </m:num>
          <m:den>
            <m:sSup>
              <m:sSupPr>
                <m:ctrlPr>
                  <w:rPr>
                    <w:rFonts w:ascii="Cambria Math" w:hAnsi="Cambria Math"/>
                    <w:i/>
                    <w:lang w:val="en-US"/>
                  </w:rPr>
                </m:ctrlPr>
              </m:sSupPr>
              <m:e>
                <m:d>
                  <m:dPr>
                    <m:ctrlPr>
                      <w:rPr>
                        <w:rFonts w:ascii="Cambria Math" w:hAnsi="Cambria Math"/>
                        <w:i/>
                        <w:lang w:val="en-US"/>
                      </w:rPr>
                    </m:ctrlPr>
                  </m:dPr>
                  <m:e>
                    <m:r>
                      <w:rPr>
                        <w:rFonts w:ascii="Cambria Math" w:hAnsi="Cambria Math"/>
                        <w:lang w:val="en-US"/>
                      </w:rPr>
                      <m:t>kr</m:t>
                    </m:r>
                  </m:e>
                </m:d>
              </m:e>
              <m:sup>
                <m:r>
                  <w:rPr>
                    <w:rFonts w:ascii="Cambria Math" w:hAnsi="Cambria Math"/>
                    <w:lang w:val="en-US"/>
                  </w:rPr>
                  <m:t>2</m:t>
                </m:r>
              </m:sup>
            </m:sSup>
          </m:den>
        </m:f>
      </m:oMath>
      <w:r w:rsidR="00000B41" w:rsidRPr="00E16489">
        <w:rPr>
          <w:rFonts w:ascii="Arial" w:eastAsiaTheme="minorEastAsia" w:hAnsi="Arial" w:cs="Arial"/>
          <w:lang w:val="en-US"/>
        </w:rPr>
        <w:t xml:space="preserve"> .</w:t>
      </w:r>
    </w:p>
    <w:p w14:paraId="4573FEF9" w14:textId="4359EE6F" w:rsidR="00000B41" w:rsidRPr="00E16489" w:rsidRDefault="00000B41" w:rsidP="00000B41">
      <w:pPr>
        <w:pStyle w:val="ListParagraph"/>
        <w:numPr>
          <w:ilvl w:val="0"/>
          <w:numId w:val="32"/>
        </w:numPr>
        <w:rPr>
          <w:rFonts w:ascii="Arial" w:hAnsi="Arial" w:cs="Arial"/>
          <w:sz w:val="22"/>
          <w:szCs w:val="22"/>
          <w:lang w:val="en-US"/>
        </w:rPr>
      </w:pPr>
      <w:r w:rsidRPr="00E16489">
        <w:rPr>
          <w:rFonts w:ascii="Arial" w:hAnsi="Arial" w:cs="Arial"/>
          <w:sz w:val="22"/>
          <w:szCs w:val="22"/>
          <w:lang w:val="en-US"/>
        </w:rPr>
        <w:t xml:space="preserve">Modes up to order 1 maximum, the E-field has a dependence to </w:t>
      </w:r>
      <m:oMath>
        <m:f>
          <m:fPr>
            <m:ctrlPr>
              <w:rPr>
                <w:rFonts w:ascii="Cambria Math" w:hAnsi="Cambria Math"/>
                <w:i/>
                <w:lang w:val="en-US"/>
              </w:rPr>
            </m:ctrlPr>
          </m:fPr>
          <m:num>
            <m:r>
              <w:rPr>
                <w:rFonts w:ascii="Cambria Math" w:hAnsi="Cambria Math"/>
                <w:lang w:val="en-US"/>
              </w:rPr>
              <m:t>1</m:t>
            </m:r>
          </m:num>
          <m:den>
            <m:sSup>
              <m:sSupPr>
                <m:ctrlPr>
                  <w:rPr>
                    <w:rFonts w:ascii="Cambria Math" w:hAnsi="Cambria Math"/>
                    <w:i/>
                    <w:lang w:val="en-US"/>
                  </w:rPr>
                </m:ctrlPr>
              </m:sSupPr>
              <m:e>
                <m:d>
                  <m:dPr>
                    <m:ctrlPr>
                      <w:rPr>
                        <w:rFonts w:ascii="Cambria Math" w:hAnsi="Cambria Math"/>
                        <w:i/>
                        <w:lang w:val="en-US"/>
                      </w:rPr>
                    </m:ctrlPr>
                  </m:dPr>
                  <m:e>
                    <m:r>
                      <w:rPr>
                        <w:rFonts w:ascii="Cambria Math" w:hAnsi="Cambria Math"/>
                        <w:lang w:val="en-US"/>
                      </w:rPr>
                      <m:t>kr</m:t>
                    </m:r>
                  </m:e>
                </m:d>
              </m:e>
              <m:sup>
                <m:r>
                  <w:rPr>
                    <w:rFonts w:ascii="Cambria Math" w:hAnsi="Cambria Math"/>
                    <w:lang w:val="en-US"/>
                  </w:rPr>
                  <m:t>4</m:t>
                </m:r>
              </m:sup>
            </m:sSup>
          </m:den>
        </m:f>
      </m:oMath>
      <w:r w:rsidRPr="00E16489">
        <w:rPr>
          <w:rFonts w:ascii="Arial" w:eastAsiaTheme="minorEastAsia" w:hAnsi="Arial" w:cs="Arial"/>
          <w:lang w:val="en-US"/>
        </w:rPr>
        <w:t xml:space="preserve"> .</w:t>
      </w:r>
    </w:p>
    <w:p w14:paraId="3065E8EF" w14:textId="19D59EFD" w:rsidR="00000B41" w:rsidRPr="00E16489" w:rsidRDefault="00000B41" w:rsidP="00774745">
      <w:pPr>
        <w:pStyle w:val="ListParagraph"/>
        <w:numPr>
          <w:ilvl w:val="0"/>
          <w:numId w:val="32"/>
        </w:numPr>
        <w:rPr>
          <w:rFonts w:ascii="Arial" w:hAnsi="Arial" w:cs="Arial"/>
          <w:sz w:val="22"/>
          <w:szCs w:val="22"/>
          <w:lang w:val="en-US"/>
        </w:rPr>
      </w:pPr>
      <w:r w:rsidRPr="00E16489">
        <w:rPr>
          <w:rFonts w:ascii="Arial" w:hAnsi="Arial" w:cs="Arial"/>
          <w:sz w:val="22"/>
          <w:szCs w:val="22"/>
          <w:lang w:val="en-US"/>
        </w:rPr>
        <w:t xml:space="preserve">Modes up to order 2 </w:t>
      </w:r>
      <w:proofErr w:type="gramStart"/>
      <w:r w:rsidRPr="00E16489">
        <w:rPr>
          <w:rFonts w:ascii="Arial" w:hAnsi="Arial" w:cs="Arial"/>
          <w:sz w:val="22"/>
          <w:szCs w:val="22"/>
          <w:lang w:val="en-US"/>
        </w:rPr>
        <w:t>maximum</w:t>
      </w:r>
      <w:proofErr w:type="gramEnd"/>
      <w:r w:rsidRPr="00E16489">
        <w:rPr>
          <w:rFonts w:ascii="Arial" w:hAnsi="Arial" w:cs="Arial"/>
          <w:sz w:val="22"/>
          <w:szCs w:val="22"/>
          <w:lang w:val="en-US"/>
        </w:rPr>
        <w:t xml:space="preserve">, the E-field has a dependence to </w:t>
      </w:r>
      <m:oMath>
        <m:f>
          <m:fPr>
            <m:ctrlPr>
              <w:rPr>
                <w:rFonts w:ascii="Cambria Math" w:hAnsi="Cambria Math"/>
                <w:i/>
                <w:lang w:val="en-US"/>
              </w:rPr>
            </m:ctrlPr>
          </m:fPr>
          <m:num>
            <m:r>
              <w:rPr>
                <w:rFonts w:ascii="Cambria Math" w:hAnsi="Cambria Math"/>
                <w:lang w:val="en-US"/>
              </w:rPr>
              <m:t>1</m:t>
            </m:r>
          </m:num>
          <m:den>
            <m:sSup>
              <m:sSupPr>
                <m:ctrlPr>
                  <w:rPr>
                    <w:rFonts w:ascii="Cambria Math" w:hAnsi="Cambria Math"/>
                    <w:i/>
                    <w:lang w:val="en-US"/>
                  </w:rPr>
                </m:ctrlPr>
              </m:sSupPr>
              <m:e>
                <m:d>
                  <m:dPr>
                    <m:ctrlPr>
                      <w:rPr>
                        <w:rFonts w:ascii="Cambria Math" w:hAnsi="Cambria Math"/>
                        <w:i/>
                        <w:lang w:val="en-US"/>
                      </w:rPr>
                    </m:ctrlPr>
                  </m:dPr>
                  <m:e>
                    <m:r>
                      <w:rPr>
                        <w:rFonts w:ascii="Cambria Math" w:hAnsi="Cambria Math"/>
                        <w:lang w:val="en-US"/>
                      </w:rPr>
                      <m:t>kr</m:t>
                    </m:r>
                  </m:e>
                </m:d>
              </m:e>
              <m:sup>
                <m:r>
                  <w:rPr>
                    <w:rFonts w:ascii="Cambria Math" w:hAnsi="Cambria Math"/>
                    <w:lang w:val="en-US"/>
                  </w:rPr>
                  <m:t>5</m:t>
                </m:r>
              </m:sup>
            </m:sSup>
          </m:den>
        </m:f>
      </m:oMath>
      <w:r w:rsidRPr="00E16489">
        <w:rPr>
          <w:rFonts w:ascii="Arial" w:eastAsiaTheme="minorEastAsia" w:hAnsi="Arial" w:cs="Arial"/>
          <w:lang w:val="en-US"/>
        </w:rPr>
        <w:t xml:space="preserve"> .</w:t>
      </w:r>
    </w:p>
    <w:p w14:paraId="3340FE97" w14:textId="126DA598" w:rsidR="00000B41" w:rsidRPr="00E16489" w:rsidRDefault="00000B41" w:rsidP="00774745">
      <w:pPr>
        <w:pStyle w:val="ListParagraph"/>
        <w:numPr>
          <w:ilvl w:val="0"/>
          <w:numId w:val="32"/>
        </w:numPr>
        <w:rPr>
          <w:rFonts w:ascii="Arial" w:hAnsi="Arial" w:cs="Arial"/>
          <w:sz w:val="22"/>
          <w:szCs w:val="22"/>
          <w:lang w:val="en-US"/>
        </w:rPr>
      </w:pPr>
      <w:r w:rsidRPr="00E16489">
        <w:rPr>
          <w:rFonts w:ascii="Arial" w:hAnsi="Arial" w:cs="Arial"/>
          <w:sz w:val="22"/>
          <w:szCs w:val="22"/>
          <w:lang w:val="en-US"/>
        </w:rPr>
        <w:t>Etc.</w:t>
      </w:r>
    </w:p>
    <w:p w14:paraId="1376670D" w14:textId="731E653D" w:rsidR="00000B41" w:rsidRPr="00E16489" w:rsidRDefault="00000B41" w:rsidP="00000B41"/>
    <w:p w14:paraId="64260B17" w14:textId="3DA58993" w:rsidR="00172DBC" w:rsidRPr="00E16489" w:rsidRDefault="00000B41" w:rsidP="00355924">
      <w:pPr>
        <w:rPr>
          <w:lang w:eastAsia="en-US"/>
        </w:rPr>
      </w:pPr>
      <w:r w:rsidRPr="00E16489">
        <w:rPr>
          <w:lang w:eastAsia="en-US"/>
        </w:rPr>
        <w:lastRenderedPageBreak/>
        <w:t xml:space="preserve">From R.F. Harrington </w:t>
      </w:r>
      <w:r w:rsidR="007D7C45" w:rsidRPr="00E16489">
        <w:rPr>
          <w:lang w:eastAsia="en-US"/>
        </w:rPr>
        <w:fldChar w:fldCharType="begin"/>
      </w:r>
      <w:r w:rsidR="007D7C45" w:rsidRPr="00E16489">
        <w:rPr>
          <w:lang w:eastAsia="en-US"/>
        </w:rPr>
        <w:instrText xml:space="preserve"> REF _Ref68167259 \r \h </w:instrText>
      </w:r>
      <w:r w:rsidR="007D7C45" w:rsidRPr="00E16489">
        <w:rPr>
          <w:lang w:eastAsia="en-US"/>
        </w:rPr>
      </w:r>
      <w:r w:rsidR="007D7C45" w:rsidRPr="00E16489">
        <w:rPr>
          <w:lang w:eastAsia="en-US"/>
        </w:rPr>
        <w:fldChar w:fldCharType="separate"/>
      </w:r>
      <w:r w:rsidR="003F1E6F">
        <w:rPr>
          <w:lang w:eastAsia="en-US"/>
        </w:rPr>
        <w:t>[7]</w:t>
      </w:r>
      <w:r w:rsidR="007D7C45" w:rsidRPr="00E16489">
        <w:rPr>
          <w:lang w:eastAsia="en-US"/>
        </w:rPr>
        <w:fldChar w:fldCharType="end"/>
      </w:r>
      <w:r w:rsidR="007D7C45" w:rsidRPr="00E16489">
        <w:rPr>
          <w:lang w:eastAsia="en-US"/>
        </w:rPr>
        <w:t xml:space="preserve"> </w:t>
      </w:r>
      <w:r w:rsidRPr="00E16489">
        <w:rPr>
          <w:lang w:eastAsia="en-US"/>
        </w:rPr>
        <w:t>and many other publications</w:t>
      </w:r>
      <w:r w:rsidR="007D7C45" w:rsidRPr="00E16489">
        <w:rPr>
          <w:lang w:eastAsia="en-US"/>
        </w:rPr>
        <w:t xml:space="preserve"> </w:t>
      </w:r>
      <w:r w:rsidR="007D7C45" w:rsidRPr="00E16489">
        <w:rPr>
          <w:lang w:eastAsia="en-US"/>
        </w:rPr>
        <w:fldChar w:fldCharType="begin"/>
      </w:r>
      <w:r w:rsidR="007D7C45" w:rsidRPr="00E16489">
        <w:rPr>
          <w:lang w:eastAsia="en-US"/>
        </w:rPr>
        <w:instrText xml:space="preserve"> REF _Ref68075579 \r \h </w:instrText>
      </w:r>
      <w:r w:rsidR="007D7C45" w:rsidRPr="00E16489">
        <w:rPr>
          <w:lang w:eastAsia="en-US"/>
        </w:rPr>
      </w:r>
      <w:r w:rsidR="007D7C45" w:rsidRPr="00E16489">
        <w:rPr>
          <w:lang w:eastAsia="en-US"/>
        </w:rPr>
        <w:fldChar w:fldCharType="separate"/>
      </w:r>
      <w:r w:rsidR="003F1E6F">
        <w:rPr>
          <w:lang w:eastAsia="en-US"/>
        </w:rPr>
        <w:t>[6]</w:t>
      </w:r>
      <w:r w:rsidR="007D7C45" w:rsidRPr="00E16489">
        <w:rPr>
          <w:lang w:eastAsia="en-US"/>
        </w:rPr>
        <w:fldChar w:fldCharType="end"/>
      </w:r>
      <w:r w:rsidR="007D7C45" w:rsidRPr="00E16489">
        <w:rPr>
          <w:lang w:eastAsia="en-US"/>
        </w:rPr>
        <w:fldChar w:fldCharType="begin"/>
      </w:r>
      <w:r w:rsidR="007D7C45" w:rsidRPr="00E16489">
        <w:rPr>
          <w:lang w:eastAsia="en-US"/>
        </w:rPr>
        <w:instrText xml:space="preserve"> REF _Ref68167294 \r \h </w:instrText>
      </w:r>
      <w:r w:rsidR="007D7C45" w:rsidRPr="00E16489">
        <w:rPr>
          <w:lang w:eastAsia="en-US"/>
        </w:rPr>
      </w:r>
      <w:r w:rsidR="007D7C45" w:rsidRPr="00E16489">
        <w:rPr>
          <w:lang w:eastAsia="en-US"/>
        </w:rPr>
        <w:fldChar w:fldCharType="separate"/>
      </w:r>
      <w:r w:rsidR="003F1E6F">
        <w:rPr>
          <w:lang w:eastAsia="en-US"/>
        </w:rPr>
        <w:t>[8]</w:t>
      </w:r>
      <w:r w:rsidR="007D7C45" w:rsidRPr="00E16489">
        <w:rPr>
          <w:lang w:eastAsia="en-US"/>
        </w:rPr>
        <w:fldChar w:fldCharType="end"/>
      </w:r>
      <w:r w:rsidRPr="00E16489">
        <w:rPr>
          <w:lang w:eastAsia="en-US"/>
        </w:rPr>
        <w:t xml:space="preserve">, it is considered that any antenna typically excites with non-negligible energy modes of radial order up to </w:t>
      </w:r>
      <m:oMath>
        <m:d>
          <m:dPr>
            <m:begChr m:val="⌈"/>
            <m:endChr m:val="⌉"/>
            <m:ctrlPr>
              <w:rPr>
                <w:rFonts w:ascii="Cambria Math" w:hAnsi="Cambria Math"/>
                <w:i/>
                <w:lang w:eastAsia="en-US"/>
              </w:rPr>
            </m:ctrlPr>
          </m:dPr>
          <m:e>
            <m:r>
              <w:rPr>
                <w:rFonts w:ascii="Cambria Math" w:hAnsi="Cambria Math"/>
                <w:lang w:eastAsia="en-US"/>
              </w:rPr>
              <m:t>ka</m:t>
            </m:r>
          </m:e>
        </m:d>
        <m:r>
          <w:rPr>
            <w:rFonts w:ascii="Cambria Math" w:hAnsi="Cambria Math"/>
            <w:lang w:eastAsia="en-US"/>
          </w:rPr>
          <m:t xml:space="preserve">+10 </m:t>
        </m:r>
      </m:oMath>
      <w:r w:rsidRPr="00E16489">
        <w:rPr>
          <w:lang w:eastAsia="en-US"/>
        </w:rPr>
        <w:t xml:space="preserve">, where </w:t>
      </w:r>
      <w:r w:rsidRPr="00E16489">
        <w:rPr>
          <w:rFonts w:ascii="Times New Roman" w:hAnsi="Times New Roman" w:cs="Times New Roman"/>
          <w:i/>
          <w:lang w:eastAsia="en-US"/>
        </w:rPr>
        <w:t>a</w:t>
      </w:r>
      <w:r w:rsidRPr="00E16489">
        <w:rPr>
          <w:lang w:eastAsia="en-US"/>
        </w:rPr>
        <w:t xml:space="preserve"> is the radius of the </w:t>
      </w:r>
      <w:r w:rsidR="004A75FB" w:rsidRPr="00E16489">
        <w:rPr>
          <w:lang w:eastAsia="en-US"/>
        </w:rPr>
        <w:t xml:space="preserve">smallest </w:t>
      </w:r>
      <w:r w:rsidRPr="00E16489">
        <w:rPr>
          <w:lang w:eastAsia="en-US"/>
        </w:rPr>
        <w:t xml:space="preserve">sphere containing the antenna and </w:t>
      </w:r>
      <m:oMath>
        <m:d>
          <m:dPr>
            <m:begChr m:val="⌈"/>
            <m:endChr m:val="⌉"/>
            <m:ctrlPr>
              <w:rPr>
                <w:rFonts w:ascii="Cambria Math" w:hAnsi="Cambria Math"/>
                <w:i/>
                <w:lang w:eastAsia="en-US"/>
              </w:rPr>
            </m:ctrlPr>
          </m:dPr>
          <m:e>
            <m:r>
              <w:rPr>
                <w:rFonts w:ascii="Cambria Math" w:hAnsi="Cambria Math"/>
                <w:lang w:eastAsia="en-US"/>
              </w:rPr>
              <m:t>ka</m:t>
            </m:r>
          </m:e>
        </m:d>
      </m:oMath>
      <w:r w:rsidRPr="00E16489">
        <w:rPr>
          <w:lang w:eastAsia="en-US"/>
        </w:rPr>
        <w:t xml:space="preserve"> is the first integer just above </w:t>
      </w:r>
      <m:oMath>
        <m:r>
          <w:rPr>
            <w:rFonts w:ascii="Cambria Math" w:hAnsi="Cambria Math"/>
            <w:lang w:eastAsia="en-US"/>
          </w:rPr>
          <m:t>ka</m:t>
        </m:r>
      </m:oMath>
      <w:r w:rsidRPr="00E16489">
        <w:rPr>
          <w:lang w:eastAsia="en-US"/>
        </w:rPr>
        <w:t>.</w:t>
      </w:r>
      <w:r w:rsidR="00216AA9" w:rsidRPr="00E16489">
        <w:rPr>
          <w:lang w:eastAsia="en-US"/>
        </w:rPr>
        <w:t xml:space="preserve"> As an example, 8x2 antenna array at 2</w:t>
      </w:r>
      <w:r w:rsidR="00664BE6" w:rsidRPr="00E16489">
        <w:rPr>
          <w:lang w:eastAsia="en-US"/>
        </w:rPr>
        <w:t>8</w:t>
      </w:r>
      <w:r w:rsidR="00216AA9" w:rsidRPr="00E16489">
        <w:rPr>
          <w:lang w:eastAsia="en-US"/>
        </w:rPr>
        <w:t xml:space="preserve">GHz correspond to </w:t>
      </w:r>
      <m:oMath>
        <m:r>
          <w:rPr>
            <w:rFonts w:ascii="Cambria Math" w:hAnsi="Cambria Math"/>
            <w:lang w:eastAsia="en-US"/>
          </w:rPr>
          <m:t>a≈2.05cm</m:t>
        </m:r>
      </m:oMath>
      <w:r w:rsidR="00216AA9" w:rsidRPr="00E16489">
        <w:rPr>
          <w:lang w:eastAsia="en-US"/>
        </w:rPr>
        <w:t xml:space="preserve">, </w:t>
      </w:r>
      <m:oMath>
        <m:r>
          <w:rPr>
            <w:rFonts w:ascii="Cambria Math" w:hAnsi="Cambria Math"/>
            <w:lang w:eastAsia="en-US"/>
          </w:rPr>
          <m:t xml:space="preserve">k≈5.87 </m:t>
        </m:r>
        <m:sSup>
          <m:sSupPr>
            <m:ctrlPr>
              <w:rPr>
                <w:rFonts w:ascii="Cambria Math" w:hAnsi="Cambria Math"/>
                <w:i/>
                <w:lang w:eastAsia="en-US"/>
              </w:rPr>
            </m:ctrlPr>
          </m:sSupPr>
          <m:e>
            <m:r>
              <w:rPr>
                <w:rFonts w:ascii="Cambria Math" w:hAnsi="Cambria Math"/>
                <w:lang w:eastAsia="en-US"/>
              </w:rPr>
              <m:t>cm</m:t>
            </m:r>
          </m:e>
          <m:sup>
            <m:r>
              <w:rPr>
                <w:rFonts w:ascii="Cambria Math" w:hAnsi="Cambria Math"/>
                <w:lang w:eastAsia="en-US"/>
              </w:rPr>
              <m:t>-1</m:t>
            </m:r>
          </m:sup>
        </m:sSup>
      </m:oMath>
      <w:r w:rsidR="00454EDF" w:rsidRPr="00E16489">
        <w:rPr>
          <w:lang w:eastAsia="en-US"/>
        </w:rPr>
        <w:t xml:space="preserve"> and therefore radial modes should be considered up to order </w:t>
      </w:r>
      <w:r w:rsidR="00AC55A5" w:rsidRPr="00E16489">
        <w:rPr>
          <w:lang w:eastAsia="en-US"/>
        </w:rPr>
        <w:t>23</w:t>
      </w:r>
      <w:r w:rsidR="00454EDF" w:rsidRPr="00E16489">
        <w:rPr>
          <w:lang w:eastAsia="en-US"/>
        </w:rPr>
        <w:t>.</w:t>
      </w:r>
    </w:p>
    <w:p w14:paraId="3FC68803" w14:textId="0E6A5D85" w:rsidR="00454EDF" w:rsidRPr="00E16489" w:rsidRDefault="00454EDF" w:rsidP="00355924">
      <w:pPr>
        <w:rPr>
          <w:lang w:eastAsia="en-US"/>
        </w:rPr>
      </w:pPr>
      <w:r w:rsidRPr="00E16489">
        <w:rPr>
          <w:lang w:eastAsia="en-US"/>
        </w:rPr>
        <w:t>Even considering the decomposition into single elements from the patch array,</w:t>
      </w:r>
      <w:r w:rsidR="00664BE6" w:rsidRPr="00E16489">
        <w:rPr>
          <w:lang w:eastAsia="en-US"/>
        </w:rPr>
        <w:t xml:space="preserve"> the</w:t>
      </w:r>
      <w:r w:rsidRPr="00E16489">
        <w:rPr>
          <w:lang w:eastAsia="en-US"/>
        </w:rPr>
        <w:t xml:space="preserve"> </w:t>
      </w:r>
      <w:r w:rsidR="00664BE6" w:rsidRPr="00E16489">
        <w:rPr>
          <w:lang w:eastAsia="en-US"/>
        </w:rPr>
        <w:t xml:space="preserve">radial modes should be considered up to order </w:t>
      </w:r>
      <w:r w:rsidR="00AC55A5" w:rsidRPr="00E16489">
        <w:rPr>
          <w:lang w:eastAsia="en-US"/>
        </w:rPr>
        <w:t xml:space="preserve">12 </w:t>
      </w:r>
      <w:r w:rsidR="00C50196" w:rsidRPr="00E16489">
        <w:rPr>
          <w:lang w:eastAsia="en-US"/>
        </w:rPr>
        <w:t>for the same example at 28GHz</w:t>
      </w:r>
      <w:r w:rsidR="00664BE6" w:rsidRPr="00E16489">
        <w:rPr>
          <w:lang w:eastAsia="en-US"/>
        </w:rPr>
        <w:t>.</w:t>
      </w:r>
    </w:p>
    <w:p w14:paraId="6F34DC1A" w14:textId="5E814C55" w:rsidR="004A75FB" w:rsidRPr="00E16489" w:rsidRDefault="004A75FB" w:rsidP="00355924">
      <w:pPr>
        <w:rPr>
          <w:lang w:eastAsia="en-US"/>
        </w:rPr>
      </w:pPr>
      <w:r w:rsidRPr="00E16489">
        <w:t xml:space="preserve">It has to be noted that an antenna that excites only modes or radial order 2 maximum is most likely a very small antenna. Using the same definition of radial order defined as </w:t>
      </w:r>
      <w:bookmarkStart w:id="23" w:name="_Hlk68165319"/>
      <m:oMath>
        <m:d>
          <m:dPr>
            <m:begChr m:val="⌈"/>
            <m:endChr m:val="⌉"/>
            <m:ctrlPr>
              <w:rPr>
                <w:rFonts w:ascii="Cambria Math" w:hAnsi="Cambria Math"/>
                <w:i/>
                <w:lang w:eastAsia="en-US"/>
              </w:rPr>
            </m:ctrlPr>
          </m:dPr>
          <m:e>
            <m:r>
              <w:rPr>
                <w:rFonts w:ascii="Cambria Math" w:hAnsi="Cambria Math"/>
                <w:lang w:eastAsia="en-US"/>
              </w:rPr>
              <m:t>ka</m:t>
            </m:r>
          </m:e>
        </m:d>
        <m:r>
          <w:rPr>
            <w:rFonts w:ascii="Cambria Math" w:hAnsi="Cambria Math"/>
            <w:lang w:eastAsia="en-US"/>
          </w:rPr>
          <m:t>+10</m:t>
        </m:r>
      </m:oMath>
      <w:bookmarkEnd w:id="23"/>
      <w:r w:rsidRPr="00E16489">
        <w:rPr>
          <w:lang w:eastAsia="en-US"/>
        </w:rPr>
        <w:t xml:space="preserve"> and removing the empirical factor </w:t>
      </w:r>
      <m:oMath>
        <m:r>
          <w:rPr>
            <w:rFonts w:ascii="Cambria Math" w:hAnsi="Cambria Math"/>
            <w:lang w:eastAsia="en-US"/>
          </w:rPr>
          <m:t>+10</m:t>
        </m:r>
      </m:oMath>
      <w:r w:rsidRPr="00E16489">
        <w:rPr>
          <w:lang w:eastAsia="en-US"/>
        </w:rPr>
        <w:t xml:space="preserve">, an antenna that excites only up to radial order 2 leaves us with </w:t>
      </w:r>
      <w:r w:rsidRPr="00E16489">
        <w:t xml:space="preserve">an aperture </w:t>
      </w:r>
      <w:r w:rsidR="00AC55A5" w:rsidRPr="00E16489">
        <w:t xml:space="preserve">radius </w:t>
      </w:r>
      <w:bookmarkStart w:id="24" w:name="_Hlk68165389"/>
      <m:oMath>
        <m:r>
          <w:rPr>
            <w:rFonts w:ascii="Cambria Math" w:hAnsi="Cambria Math"/>
          </w:rPr>
          <m:t>a≤</m:t>
        </m:r>
        <m:f>
          <m:fPr>
            <m:ctrlPr>
              <w:rPr>
                <w:rFonts w:ascii="Cambria Math" w:hAnsi="Cambria Math"/>
                <w:i/>
                <w:lang w:eastAsia="en-US"/>
              </w:rPr>
            </m:ctrlPr>
          </m:fPr>
          <m:num>
            <m:r>
              <w:rPr>
                <w:rFonts w:ascii="Cambria Math" w:hAnsi="Cambria Math"/>
                <w:lang w:eastAsia="en-US"/>
              </w:rPr>
              <m:t>λ</m:t>
            </m:r>
          </m:num>
          <m:den>
            <m:r>
              <w:rPr>
                <w:rFonts w:ascii="Cambria Math" w:hAnsi="Cambria Math"/>
                <w:lang w:eastAsia="en-US"/>
              </w:rPr>
              <m:t>π</m:t>
            </m:r>
          </m:den>
        </m:f>
      </m:oMath>
      <w:bookmarkEnd w:id="24"/>
      <w:r w:rsidRPr="00E16489">
        <w:t xml:space="preserve"> </w:t>
      </w:r>
      <w:r w:rsidR="00AC55A5" w:rsidRPr="00E16489">
        <w:t>. For 28GHz</w:t>
      </w:r>
      <w:r w:rsidR="007464CF" w:rsidRPr="00E16489">
        <w:t xml:space="preserve">, this </w:t>
      </w:r>
      <w:r w:rsidR="00AC55A5" w:rsidRPr="00E16489">
        <w:t>correspond</w:t>
      </w:r>
      <w:r w:rsidR="007464CF" w:rsidRPr="00E16489">
        <w:t>s</w:t>
      </w:r>
      <w:r w:rsidR="00AC55A5" w:rsidRPr="00E16489">
        <w:t xml:space="preserve"> to a maximum </w:t>
      </w:r>
      <w:r w:rsidR="0032654A" w:rsidRPr="00E16489">
        <w:t>aperture diameter of 0.68cm.</w:t>
      </w:r>
    </w:p>
    <w:p w14:paraId="60C6B671" w14:textId="1D4E89A2" w:rsidR="00093B62" w:rsidRPr="00E16489" w:rsidRDefault="00093B62" w:rsidP="00093B62">
      <w:pPr>
        <w:pStyle w:val="Caption"/>
        <w:rPr>
          <w:b w:val="0"/>
        </w:rPr>
      </w:pPr>
      <w:bookmarkStart w:id="25" w:name="_Toc68077044"/>
      <w:bookmarkStart w:id="26" w:name="_Toc68077156"/>
      <w:bookmarkStart w:id="27" w:name="_Toc68077194"/>
      <w:bookmarkStart w:id="28" w:name="_Toc68077287"/>
      <w:bookmarkStart w:id="29" w:name="_Toc68077296"/>
      <w:bookmarkStart w:id="30" w:name="_Toc68077309"/>
      <w:bookmarkStart w:id="31" w:name="_Toc68077348"/>
      <w:bookmarkStart w:id="32" w:name="_Toc68095265"/>
      <w:bookmarkStart w:id="33" w:name="_Toc68167440"/>
      <w:bookmarkStart w:id="34" w:name="_Toc68167452"/>
      <w:bookmarkStart w:id="35" w:name="_Toc68168364"/>
      <w:bookmarkStart w:id="36" w:name="_Toc68198776"/>
      <w:bookmarkStart w:id="37" w:name="_Toc68269284"/>
      <w:bookmarkStart w:id="38" w:name="_Toc68270269"/>
      <w:bookmarkStart w:id="39" w:name="_Toc68271432"/>
      <w:bookmarkStart w:id="40" w:name="_Toc68284845"/>
      <w:bookmarkStart w:id="41" w:name="_Toc68289202"/>
      <w:bookmarkStart w:id="42" w:name="_Toc68289248"/>
      <w:bookmarkStart w:id="43" w:name="_Toc68303416"/>
      <w:r w:rsidRPr="00E16489">
        <w:t xml:space="preserve">Observation </w:t>
      </w:r>
      <w:r w:rsidR="004A75FB" w:rsidRPr="00E16489">
        <w:fldChar w:fldCharType="begin"/>
      </w:r>
      <w:r w:rsidR="004A75FB" w:rsidRPr="00E16489">
        <w:instrText xml:space="preserve"> SEQ Observation \* ARABIC </w:instrText>
      </w:r>
      <w:r w:rsidR="004A75FB" w:rsidRPr="00E16489">
        <w:fldChar w:fldCharType="separate"/>
      </w:r>
      <w:r w:rsidR="003F1E6F">
        <w:rPr>
          <w:noProof/>
        </w:rPr>
        <w:t>2</w:t>
      </w:r>
      <w:r w:rsidR="004A75FB" w:rsidRPr="00E16489">
        <w:rPr>
          <w:noProof/>
        </w:rPr>
        <w:fldChar w:fldCharType="end"/>
      </w:r>
      <w:r w:rsidRPr="00E16489">
        <w:t xml:space="preserve">: </w:t>
      </w:r>
      <w:bookmarkEnd w:id="25"/>
      <w:bookmarkEnd w:id="26"/>
      <w:bookmarkEnd w:id="27"/>
      <w:bookmarkEnd w:id="28"/>
      <w:bookmarkEnd w:id="29"/>
      <w:bookmarkEnd w:id="30"/>
      <w:bookmarkEnd w:id="31"/>
      <w:bookmarkEnd w:id="32"/>
      <w:r w:rsidR="007D7C45" w:rsidRPr="00E16489">
        <w:rPr>
          <w:b w:val="0"/>
        </w:rPr>
        <w:t xml:space="preserve">E-field dependence to </w:t>
      </w:r>
      <m:oMath>
        <m:f>
          <m:fPr>
            <m:ctrlPr>
              <w:rPr>
                <w:rFonts w:ascii="Cambria Math" w:hAnsi="Cambria Math"/>
                <w:i/>
              </w:rPr>
            </m:ctrlPr>
          </m:fPr>
          <m:num>
            <m:r>
              <m:rPr>
                <m:sty m:val="bi"/>
              </m:rPr>
              <w:rPr>
                <w:rFonts w:ascii="Cambria Math" w:hAnsi="Cambria Math"/>
              </w:rPr>
              <m:t>1</m:t>
            </m:r>
          </m:num>
          <m:den>
            <m:r>
              <m:rPr>
                <m:sty m:val="bi"/>
              </m:rPr>
              <w:rPr>
                <w:rFonts w:ascii="Cambria Math" w:hAnsi="Cambria Math"/>
              </w:rPr>
              <m:t>kr</m:t>
            </m:r>
          </m:den>
        </m:f>
      </m:oMath>
      <w:r w:rsidR="007D7C45" w:rsidRPr="00E16489">
        <w:rPr>
          <w:rFonts w:eastAsiaTheme="minorEastAsia" w:cs="Arial"/>
          <w:b w:val="0"/>
        </w:rPr>
        <w:t xml:space="preserve"> and </w:t>
      </w:r>
      <m:oMath>
        <m:f>
          <m:fPr>
            <m:ctrlPr>
              <w:rPr>
                <w:rFonts w:ascii="Cambria Math" w:hAnsi="Cambria Math"/>
                <w:i/>
              </w:rPr>
            </m:ctrlPr>
          </m:fPr>
          <m:num>
            <m:r>
              <m:rPr>
                <m:sty m:val="bi"/>
              </m:rPr>
              <w:rPr>
                <w:rFonts w:ascii="Cambria Math" w:hAnsi="Cambria Math"/>
              </w:rPr>
              <m:t>1</m:t>
            </m:r>
          </m:num>
          <m:den>
            <m:sSup>
              <m:sSupPr>
                <m:ctrlPr>
                  <w:rPr>
                    <w:rFonts w:ascii="Cambria Math" w:hAnsi="Cambria Math"/>
                    <w:i/>
                  </w:rPr>
                </m:ctrlPr>
              </m:sSupPr>
              <m:e>
                <m:d>
                  <m:dPr>
                    <m:ctrlPr>
                      <w:rPr>
                        <w:rFonts w:ascii="Cambria Math" w:hAnsi="Cambria Math"/>
                        <w:i/>
                      </w:rPr>
                    </m:ctrlPr>
                  </m:dPr>
                  <m:e>
                    <m:r>
                      <m:rPr>
                        <m:sty m:val="bi"/>
                      </m:rPr>
                      <w:rPr>
                        <w:rFonts w:ascii="Cambria Math" w:hAnsi="Cambria Math"/>
                      </w:rPr>
                      <m:t>kr</m:t>
                    </m:r>
                  </m:e>
                </m:d>
              </m:e>
              <m:sup>
                <m:r>
                  <m:rPr>
                    <m:sty m:val="bi"/>
                  </m:rPr>
                  <w:rPr>
                    <w:rFonts w:ascii="Cambria Math" w:hAnsi="Cambria Math"/>
                  </w:rPr>
                  <m:t>2</m:t>
                </m:r>
              </m:sup>
            </m:sSup>
          </m:den>
        </m:f>
      </m:oMath>
      <w:r w:rsidR="007D7C45" w:rsidRPr="00E16489">
        <w:rPr>
          <w:rFonts w:eastAsiaTheme="minorEastAsia" w:cs="Arial"/>
          <w:b w:val="0"/>
        </w:rPr>
        <w:t xml:space="preserve"> imply very small antenna aperture </w:t>
      </w:r>
      <w:bookmarkEnd w:id="33"/>
      <w:bookmarkEnd w:id="34"/>
      <w:r w:rsidR="007D7C45" w:rsidRPr="00E16489">
        <w:rPr>
          <w:rFonts w:eastAsiaTheme="minorEastAsia" w:cs="Arial"/>
          <w:b w:val="0"/>
        </w:rPr>
        <w:t>size.</w:t>
      </w:r>
      <w:bookmarkEnd w:id="35"/>
      <w:bookmarkEnd w:id="36"/>
      <w:bookmarkEnd w:id="37"/>
      <w:bookmarkEnd w:id="38"/>
      <w:bookmarkEnd w:id="39"/>
      <w:bookmarkEnd w:id="40"/>
      <w:bookmarkEnd w:id="41"/>
      <w:bookmarkEnd w:id="42"/>
      <w:bookmarkEnd w:id="43"/>
    </w:p>
    <w:p w14:paraId="72AD62A9" w14:textId="6A9B8C8E" w:rsidR="00474DC5" w:rsidRPr="00E16489" w:rsidRDefault="00216AA9" w:rsidP="00474DC5">
      <w:pPr>
        <w:pStyle w:val="Heading2"/>
        <w:rPr>
          <w:lang w:val="en-US"/>
        </w:rPr>
      </w:pPr>
      <w:r w:rsidRPr="00E16489">
        <w:rPr>
          <w:lang w:val="en-US"/>
        </w:rPr>
        <w:t>NF transform without full spherical wave expansion</w:t>
      </w:r>
    </w:p>
    <w:p w14:paraId="5AF135E4" w14:textId="5A2351D0" w:rsidR="00474DC5" w:rsidRPr="00E16489" w:rsidRDefault="00216AA9" w:rsidP="00355924">
      <w:pPr>
        <w:rPr>
          <w:lang w:eastAsia="en-US"/>
        </w:rPr>
      </w:pPr>
      <w:r w:rsidRPr="00E16489">
        <w:rPr>
          <w:lang w:eastAsia="en-US"/>
        </w:rPr>
        <w:t xml:space="preserve">Following the analysis above, it can be seen that any </w:t>
      </w:r>
      <w:r w:rsidR="00664BE6" w:rsidRPr="00E16489">
        <w:rPr>
          <w:lang w:eastAsia="en-US"/>
        </w:rPr>
        <w:t xml:space="preserve">NF measurement performed at </w:t>
      </w:r>
      <w:r w:rsidR="00D2600D" w:rsidRPr="00E16489">
        <w:rPr>
          <w:lang w:eastAsia="en-US"/>
        </w:rPr>
        <w:t xml:space="preserve">distances </w:t>
      </w:r>
      <w:r w:rsidR="00664BE6" w:rsidRPr="00E16489">
        <w:rPr>
          <w:lang w:eastAsia="en-US"/>
        </w:rPr>
        <w:t xml:space="preserve">close to </w:t>
      </w:r>
      <w:r w:rsidRPr="00E16489">
        <w:rPr>
          <w:lang w:eastAsia="en-US"/>
        </w:rPr>
        <w:t xml:space="preserve">the reactive NF boundary </w:t>
      </w:r>
      <w:r w:rsidR="00664BE6" w:rsidRPr="00E16489">
        <w:rPr>
          <w:lang w:eastAsia="en-US"/>
        </w:rPr>
        <w:t>cannot be approximated by simple expansion techniques</w:t>
      </w:r>
      <w:r w:rsidR="004A005A">
        <w:rPr>
          <w:lang w:eastAsia="en-US"/>
        </w:rPr>
        <w:t xml:space="preserve"> considering only lower order modes that neglect </w:t>
      </w:r>
      <w:r w:rsidR="00664BE6" w:rsidRPr="00E16489">
        <w:rPr>
          <w:lang w:eastAsia="en-US"/>
        </w:rPr>
        <w:t>the complex components of the field. At this close distances, NF to FF transform techniques like full spherical wave expansion based on magnitude and phase measurements are required to reconstruct the Far Field data.</w:t>
      </w:r>
    </w:p>
    <w:p w14:paraId="7BCFB28A" w14:textId="69E452AC" w:rsidR="00FB7516" w:rsidRPr="00E16489" w:rsidRDefault="00093B62" w:rsidP="00093B62">
      <w:pPr>
        <w:pStyle w:val="Caption"/>
      </w:pPr>
      <w:bookmarkStart w:id="44" w:name="_Toc68077045"/>
      <w:bookmarkStart w:id="45" w:name="_Toc68077157"/>
      <w:bookmarkStart w:id="46" w:name="_Toc68077195"/>
      <w:bookmarkStart w:id="47" w:name="_Toc68077288"/>
      <w:bookmarkStart w:id="48" w:name="_Toc68077297"/>
      <w:bookmarkStart w:id="49" w:name="_Toc68077310"/>
      <w:bookmarkStart w:id="50" w:name="_Toc68077349"/>
      <w:bookmarkStart w:id="51" w:name="_Toc68095266"/>
      <w:bookmarkStart w:id="52" w:name="_Toc68167441"/>
      <w:bookmarkStart w:id="53" w:name="_Toc68167453"/>
      <w:bookmarkStart w:id="54" w:name="_Toc68168365"/>
      <w:bookmarkStart w:id="55" w:name="_Toc68198777"/>
      <w:bookmarkStart w:id="56" w:name="_Toc68269285"/>
      <w:bookmarkStart w:id="57" w:name="_Toc68270270"/>
      <w:bookmarkStart w:id="58" w:name="_Toc68271433"/>
      <w:bookmarkStart w:id="59" w:name="_Toc68284846"/>
      <w:bookmarkStart w:id="60" w:name="_Toc68289203"/>
      <w:bookmarkStart w:id="61" w:name="_Toc68289249"/>
      <w:bookmarkStart w:id="62" w:name="_Toc68303417"/>
      <w:r w:rsidRPr="00E16489">
        <w:t xml:space="preserve">Observation </w:t>
      </w:r>
      <w:r w:rsidR="004A75FB" w:rsidRPr="00E16489">
        <w:fldChar w:fldCharType="begin"/>
      </w:r>
      <w:r w:rsidR="004A75FB" w:rsidRPr="00E16489">
        <w:instrText xml:space="preserve"> SEQ Observation \* ARABIC </w:instrText>
      </w:r>
      <w:r w:rsidR="004A75FB" w:rsidRPr="00E16489">
        <w:fldChar w:fldCharType="separate"/>
      </w:r>
      <w:r w:rsidR="003F1E6F">
        <w:rPr>
          <w:noProof/>
        </w:rPr>
        <w:t>3</w:t>
      </w:r>
      <w:r w:rsidR="004A75FB" w:rsidRPr="00E16489">
        <w:rPr>
          <w:noProof/>
        </w:rPr>
        <w:fldChar w:fldCharType="end"/>
      </w:r>
      <w:r w:rsidRPr="00E16489">
        <w:t>:</w:t>
      </w:r>
      <w:r w:rsidR="00FB7516" w:rsidRPr="00E16489">
        <w:t xml:space="preserve"> </w:t>
      </w:r>
      <w:r w:rsidR="00FB7516" w:rsidRPr="00E16489">
        <w:rPr>
          <w:b w:val="0"/>
        </w:rPr>
        <w:t>measurement distance close to reactive NF boundary require</w:t>
      </w:r>
      <w:r w:rsidR="008D7DAA">
        <w:rPr>
          <w:b w:val="0"/>
        </w:rPr>
        <w:t>s</w:t>
      </w:r>
      <w:r w:rsidR="00FB7516" w:rsidRPr="00E16489">
        <w:rPr>
          <w:b w:val="0"/>
        </w:rPr>
        <w:t xml:space="preserve"> NF to FF transform techniques based on magnitude and phase measurements</w:t>
      </w:r>
      <w:r w:rsidR="00D41EBE">
        <w:rPr>
          <w:b w:val="0"/>
        </w:rPr>
        <w:t xml:space="preserve">, necessary to reliably </w:t>
      </w:r>
      <w:r w:rsidR="00FB7516" w:rsidRPr="00E16489">
        <w:rPr>
          <w:b w:val="0"/>
        </w:rPr>
        <w:t>reconstruct the Far Field data.</w:t>
      </w:r>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p>
    <w:p w14:paraId="4F56DF25" w14:textId="13BB2E91" w:rsidR="00481208" w:rsidRDefault="00E40697" w:rsidP="003C1266">
      <w:pPr>
        <w:rPr>
          <w:lang w:eastAsia="en-US"/>
        </w:rPr>
      </w:pPr>
      <w:r w:rsidRPr="00E16489">
        <w:t>A</w:t>
      </w:r>
      <w:r w:rsidR="003C1266" w:rsidRPr="00E16489">
        <w:t xml:space="preserve"> </w:t>
      </w:r>
      <w:r w:rsidR="003C1266" w:rsidRPr="00E16489">
        <w:rPr>
          <w:lang w:eastAsia="en-US"/>
        </w:rPr>
        <w:t xml:space="preserve">simple expansion technique, like the </w:t>
      </w:r>
      <w:r w:rsidR="00481208" w:rsidRPr="00E16489">
        <w:rPr>
          <w:lang w:eastAsia="en-US"/>
        </w:rPr>
        <w:t>asymptotic expansion approach,</w:t>
      </w:r>
      <w:r w:rsidR="003C1266" w:rsidRPr="00E16489">
        <w:rPr>
          <w:lang w:eastAsia="en-US"/>
        </w:rPr>
        <w:t xml:space="preserve"> based only on power measurements </w:t>
      </w:r>
      <w:r w:rsidRPr="00E16489">
        <w:rPr>
          <w:lang w:eastAsia="en-US"/>
        </w:rPr>
        <w:t xml:space="preserve">could </w:t>
      </w:r>
      <w:r w:rsidR="006A298F">
        <w:rPr>
          <w:lang w:eastAsia="en-US"/>
        </w:rPr>
        <w:t xml:space="preserve">eventually </w:t>
      </w:r>
      <w:r w:rsidRPr="00E16489">
        <w:rPr>
          <w:lang w:eastAsia="en-US"/>
        </w:rPr>
        <w:t xml:space="preserve">be </w:t>
      </w:r>
      <w:r w:rsidR="003C1266" w:rsidRPr="00E16489">
        <w:rPr>
          <w:lang w:eastAsia="en-US"/>
        </w:rPr>
        <w:t>considered by</w:t>
      </w:r>
      <w:r w:rsidR="00481208" w:rsidRPr="00E16489">
        <w:rPr>
          <w:lang w:eastAsia="en-US"/>
        </w:rPr>
        <w:t xml:space="preserve"> limiting the applicability to concrete study cases (e.g. </w:t>
      </w:r>
      <w:proofErr w:type="spellStart"/>
      <w:r w:rsidR="00481208" w:rsidRPr="00E16489">
        <w:rPr>
          <w:lang w:eastAsia="en-US"/>
        </w:rPr>
        <w:t>NxM</w:t>
      </w:r>
      <w:proofErr w:type="spellEnd"/>
      <w:r w:rsidR="00481208" w:rsidRPr="00E16489">
        <w:rPr>
          <w:lang w:eastAsia="en-US"/>
        </w:rPr>
        <w:t xml:space="preserve"> patch array with Xº HPBW per element)</w:t>
      </w:r>
      <w:r w:rsidR="00CF247C" w:rsidRPr="00E16489">
        <w:rPr>
          <w:lang w:eastAsia="en-US"/>
        </w:rPr>
        <w:t xml:space="preserve">, </w:t>
      </w:r>
      <w:r w:rsidR="003C1266" w:rsidRPr="00E16489">
        <w:rPr>
          <w:lang w:eastAsia="en-US"/>
        </w:rPr>
        <w:t>bound</w:t>
      </w:r>
      <w:r w:rsidR="00CF247C" w:rsidRPr="00E16489">
        <w:rPr>
          <w:lang w:eastAsia="en-US"/>
        </w:rPr>
        <w:t xml:space="preserve">ing </w:t>
      </w:r>
      <w:r w:rsidR="003C1266" w:rsidRPr="00E16489">
        <w:rPr>
          <w:lang w:eastAsia="en-US"/>
        </w:rPr>
        <w:t xml:space="preserve">the maximum error </w:t>
      </w:r>
      <w:r w:rsidR="00CF247C" w:rsidRPr="00E16489">
        <w:rPr>
          <w:lang w:eastAsia="en-US"/>
        </w:rPr>
        <w:t xml:space="preserve">and </w:t>
      </w:r>
      <w:r w:rsidR="00481208" w:rsidRPr="00E16489">
        <w:rPr>
          <w:lang w:eastAsia="en-US"/>
        </w:rPr>
        <w:t>treat</w:t>
      </w:r>
      <w:r w:rsidR="00CF247C" w:rsidRPr="00E16489">
        <w:rPr>
          <w:lang w:eastAsia="en-US"/>
        </w:rPr>
        <w:t>ing</w:t>
      </w:r>
      <w:r w:rsidR="00481208" w:rsidRPr="00E16489">
        <w:rPr>
          <w:lang w:eastAsia="en-US"/>
        </w:rPr>
        <w:t xml:space="preserve"> it as Measurement Uncertainty, </w:t>
      </w:r>
      <w:r w:rsidRPr="00E16489">
        <w:rPr>
          <w:lang w:eastAsia="en-US"/>
        </w:rPr>
        <w:t xml:space="preserve">but </w:t>
      </w:r>
      <w:r w:rsidR="00481208" w:rsidRPr="00E16489">
        <w:rPr>
          <w:lang w:eastAsia="en-US"/>
        </w:rPr>
        <w:t>such approaches are still too much sensitive to extrapolation error and may only be feasible under high SNR conditions.</w:t>
      </w:r>
      <w:r w:rsidR="00D41EBE">
        <w:rPr>
          <w:lang w:eastAsia="en-US"/>
        </w:rPr>
        <w:t xml:space="preserve"> </w:t>
      </w:r>
      <w:r w:rsidR="00D41EBE">
        <w:rPr>
          <w:lang w:eastAsia="en-US"/>
        </w:rPr>
        <w:t>In addition, it would be very difficult to generalize such MU evaluation to any possible current and future antenna implementation in actual devices.</w:t>
      </w:r>
    </w:p>
    <w:p w14:paraId="02AE2F2E" w14:textId="33840F00" w:rsidR="00D40C5C" w:rsidRPr="000A05F0" w:rsidRDefault="00481208" w:rsidP="003C1266">
      <w:pPr>
        <w:rPr>
          <w:lang w:eastAsia="en-US"/>
        </w:rPr>
      </w:pPr>
      <w:r w:rsidRPr="00431C0A">
        <w:rPr>
          <w:lang w:eastAsia="en-US"/>
        </w:rPr>
        <w:t>The following figure</w:t>
      </w:r>
      <w:r w:rsidR="00E40697" w:rsidRPr="00431C0A">
        <w:rPr>
          <w:lang w:eastAsia="en-US"/>
        </w:rPr>
        <w:t>s</w:t>
      </w:r>
      <w:r w:rsidRPr="00431C0A">
        <w:rPr>
          <w:lang w:eastAsia="en-US"/>
        </w:rPr>
        <w:t xml:space="preserve"> show the divergence of power estimation </w:t>
      </w:r>
      <w:r w:rsidR="00D40C5C" w:rsidRPr="00431C0A">
        <w:rPr>
          <w:lang w:eastAsia="en-US"/>
        </w:rPr>
        <w:t xml:space="preserve">over distance using the formulation in </w:t>
      </w:r>
      <w:r w:rsidR="00D40C5C" w:rsidRPr="00431C0A">
        <w:rPr>
          <w:lang w:eastAsia="en-US"/>
        </w:rPr>
        <w:fldChar w:fldCharType="begin"/>
      </w:r>
      <w:r w:rsidR="00D40C5C" w:rsidRPr="00431C0A">
        <w:rPr>
          <w:lang w:eastAsia="en-US"/>
        </w:rPr>
        <w:instrText xml:space="preserve"> REF _Ref68075465 \r \h </w:instrText>
      </w:r>
      <w:r w:rsidR="000A05F0" w:rsidRPr="00431C0A">
        <w:rPr>
          <w:lang w:eastAsia="en-US"/>
        </w:rPr>
        <w:instrText xml:space="preserve"> \* MERGEFORMAT </w:instrText>
      </w:r>
      <w:r w:rsidR="00D40C5C" w:rsidRPr="00431C0A">
        <w:rPr>
          <w:lang w:eastAsia="en-US"/>
        </w:rPr>
      </w:r>
      <w:r w:rsidR="00D40C5C" w:rsidRPr="00431C0A">
        <w:rPr>
          <w:lang w:eastAsia="en-US"/>
        </w:rPr>
        <w:fldChar w:fldCharType="separate"/>
      </w:r>
      <w:r w:rsidR="003F1E6F">
        <w:rPr>
          <w:lang w:eastAsia="en-US"/>
        </w:rPr>
        <w:t>[4]</w:t>
      </w:r>
      <w:r w:rsidR="00D40C5C" w:rsidRPr="00431C0A">
        <w:rPr>
          <w:lang w:eastAsia="en-US"/>
        </w:rPr>
        <w:fldChar w:fldCharType="end"/>
      </w:r>
      <w:r w:rsidR="00D40C5C" w:rsidRPr="00431C0A">
        <w:rPr>
          <w:lang w:eastAsia="en-US"/>
        </w:rPr>
        <w:fldChar w:fldCharType="begin"/>
      </w:r>
      <w:r w:rsidR="00D40C5C" w:rsidRPr="00431C0A">
        <w:rPr>
          <w:lang w:eastAsia="en-US"/>
        </w:rPr>
        <w:instrText xml:space="preserve"> REF _Ref54393188 \r \h </w:instrText>
      </w:r>
      <w:r w:rsidR="000A05F0" w:rsidRPr="00431C0A">
        <w:rPr>
          <w:lang w:eastAsia="en-US"/>
        </w:rPr>
        <w:instrText xml:space="preserve"> \* MERGEFORMAT </w:instrText>
      </w:r>
      <w:r w:rsidR="00D40C5C" w:rsidRPr="00431C0A">
        <w:rPr>
          <w:lang w:eastAsia="en-US"/>
        </w:rPr>
      </w:r>
      <w:r w:rsidR="00D40C5C" w:rsidRPr="00431C0A">
        <w:rPr>
          <w:lang w:eastAsia="en-US"/>
        </w:rPr>
        <w:fldChar w:fldCharType="separate"/>
      </w:r>
      <w:r w:rsidR="003F1E6F">
        <w:rPr>
          <w:lang w:eastAsia="en-US"/>
        </w:rPr>
        <w:t>[5]</w:t>
      </w:r>
      <w:r w:rsidR="00D40C5C" w:rsidRPr="00431C0A">
        <w:rPr>
          <w:lang w:eastAsia="en-US"/>
        </w:rPr>
        <w:fldChar w:fldCharType="end"/>
      </w:r>
      <w:r w:rsidR="000A05F0" w:rsidRPr="00431C0A">
        <w:rPr>
          <w:lang w:eastAsia="en-US"/>
        </w:rPr>
        <w:t xml:space="preserve"> when a certain minimum SNR is considered. Over ~300 </w:t>
      </w:r>
      <w:r w:rsidR="00D40C5C" w:rsidRPr="00431C0A">
        <w:rPr>
          <w:lang w:eastAsia="en-US"/>
        </w:rPr>
        <w:t>quadratic fit</w:t>
      </w:r>
      <w:r w:rsidR="000A05F0" w:rsidRPr="00431C0A">
        <w:rPr>
          <w:lang w:eastAsia="en-US"/>
        </w:rPr>
        <w:t>s are</w:t>
      </w:r>
      <w:r w:rsidR="00D40C5C" w:rsidRPr="00431C0A">
        <w:rPr>
          <w:lang w:eastAsia="en-US"/>
        </w:rPr>
        <w:t xml:space="preserve"> obtained with three measurements performed in the NF</w:t>
      </w:r>
      <w:r w:rsidR="008F20C5">
        <w:rPr>
          <w:lang w:eastAsia="en-US"/>
        </w:rPr>
        <w:t xml:space="preserve">, at </w:t>
      </w:r>
      <w:r w:rsidR="00D40C5C" w:rsidRPr="00431C0A">
        <w:rPr>
          <w:lang w:eastAsia="en-US"/>
        </w:rPr>
        <w:t>22, 23 and 24cm</w:t>
      </w:r>
      <w:r w:rsidR="008F20C5">
        <w:rPr>
          <w:lang w:eastAsia="en-US"/>
        </w:rPr>
        <w:t xml:space="preserve">, </w:t>
      </w:r>
      <w:r w:rsidR="00D40C5C" w:rsidRPr="00431C0A">
        <w:rPr>
          <w:lang w:eastAsia="en-US"/>
        </w:rPr>
        <w:t>for an 8x2 array in boresight direction</w:t>
      </w:r>
      <w:r w:rsidR="000A05F0" w:rsidRPr="00431C0A">
        <w:rPr>
          <w:lang w:eastAsia="en-US"/>
        </w:rPr>
        <w:t xml:space="preserve">, in order to calculate the correction factor corresponding to the derivation of power to distance </w:t>
      </w:r>
      <m:oMath>
        <m:nary>
          <m:naryPr>
            <m:limLoc m:val="subSup"/>
            <m:ctrlPr>
              <w:rPr>
                <w:rFonts w:ascii="Cambria Math" w:eastAsia="Malgun Gothic" w:hAnsi="Cambria Math" w:cs="Times New Roman"/>
                <w:i/>
                <w:sz w:val="20"/>
                <w:szCs w:val="20"/>
                <w:lang w:val="en-GB" w:eastAsia="en-US"/>
              </w:rPr>
            </m:ctrlPr>
          </m:naryPr>
          <m:sub>
            <m:sSub>
              <m:sSubPr>
                <m:ctrlPr>
                  <w:rPr>
                    <w:rFonts w:ascii="Cambria Math" w:eastAsia="Malgun Gothic" w:hAnsi="Cambria Math" w:cs="Times New Roman"/>
                    <w:i/>
                    <w:sz w:val="20"/>
                    <w:szCs w:val="20"/>
                    <w:lang w:val="en-GB" w:eastAsia="en-US"/>
                  </w:rPr>
                </m:ctrlPr>
              </m:sSubPr>
              <m:e>
                <m:r>
                  <w:rPr>
                    <w:rFonts w:ascii="Cambria Math" w:eastAsia="Malgun Gothic" w:hAnsi="Cambria Math" w:cs="Times New Roman"/>
                    <w:sz w:val="20"/>
                    <w:szCs w:val="20"/>
                    <w:lang w:val="en-GB" w:eastAsia="en-US"/>
                  </w:rPr>
                  <m:t>d</m:t>
                </m:r>
              </m:e>
              <m:sub>
                <m:r>
                  <w:rPr>
                    <w:rFonts w:ascii="Cambria Math" w:eastAsia="Malgun Gothic" w:hAnsi="Cambria Math" w:cs="Times New Roman"/>
                    <w:sz w:val="20"/>
                    <w:szCs w:val="20"/>
                    <w:lang w:val="en-GB" w:eastAsia="en-US"/>
                  </w:rPr>
                  <m:t>1</m:t>
                </m:r>
              </m:sub>
            </m:sSub>
          </m:sub>
          <m:sup>
            <m:sSub>
              <m:sSubPr>
                <m:ctrlPr>
                  <w:rPr>
                    <w:rFonts w:ascii="Cambria Math" w:eastAsia="Malgun Gothic" w:hAnsi="Cambria Math" w:cs="Times New Roman"/>
                    <w:i/>
                    <w:sz w:val="20"/>
                    <w:szCs w:val="20"/>
                    <w:lang w:val="en-GB" w:eastAsia="en-US"/>
                  </w:rPr>
                </m:ctrlPr>
              </m:sSubPr>
              <m:e>
                <m:r>
                  <w:rPr>
                    <w:rFonts w:ascii="Cambria Math" w:eastAsia="Malgun Gothic" w:hAnsi="Cambria Math" w:cs="Times New Roman"/>
                    <w:sz w:val="20"/>
                    <w:szCs w:val="20"/>
                    <w:lang w:val="en-GB" w:eastAsia="en-US"/>
                  </w:rPr>
                  <m:t>d</m:t>
                </m:r>
              </m:e>
              <m:sub>
                <m:r>
                  <w:rPr>
                    <w:rFonts w:ascii="Cambria Math" w:eastAsia="Malgun Gothic" w:hAnsi="Cambria Math" w:cs="Times New Roman"/>
                    <w:sz w:val="20"/>
                    <w:szCs w:val="20"/>
                    <w:lang w:val="en-GB" w:eastAsia="en-US"/>
                  </w:rPr>
                  <m:t>f</m:t>
                </m:r>
              </m:sub>
            </m:sSub>
          </m:sup>
          <m:e>
            <m:f>
              <m:fPr>
                <m:ctrlPr>
                  <w:rPr>
                    <w:rFonts w:ascii="Cambria Math" w:eastAsia="Malgun Gothic" w:hAnsi="Cambria Math" w:cs="Times New Roman"/>
                    <w:sz w:val="20"/>
                    <w:szCs w:val="20"/>
                    <w:lang w:val="en-GB" w:eastAsia="en-US"/>
                  </w:rPr>
                </m:ctrlPr>
              </m:fPr>
              <m:num>
                <m:r>
                  <m:rPr>
                    <m:sty m:val="p"/>
                  </m:rPr>
                  <w:rPr>
                    <w:rFonts w:ascii="Cambria Math" w:eastAsia="Malgun Gothic" w:hAnsi="Cambria Math" w:cs="Times New Roman"/>
                    <w:sz w:val="20"/>
                    <w:szCs w:val="20"/>
                    <w:lang w:val="en-GB" w:eastAsia="en-US"/>
                  </w:rPr>
                  <m:t>∂p</m:t>
                </m:r>
              </m:num>
              <m:den>
                <m:r>
                  <m:rPr>
                    <m:sty m:val="p"/>
                  </m:rPr>
                  <w:rPr>
                    <w:rFonts w:ascii="Cambria Math" w:eastAsia="Malgun Gothic" w:hAnsi="Cambria Math" w:cs="Times New Roman"/>
                    <w:sz w:val="20"/>
                    <w:szCs w:val="20"/>
                    <w:lang w:val="en-GB" w:eastAsia="en-US"/>
                  </w:rPr>
                  <m:t>∂</m:t>
                </m:r>
                <m:r>
                  <w:rPr>
                    <w:rFonts w:ascii="Cambria Math" w:eastAsia="Malgun Gothic" w:hAnsi="Cambria Math" w:cs="Times New Roman"/>
                    <w:sz w:val="20"/>
                    <w:szCs w:val="20"/>
                    <w:lang w:val="en-GB" w:eastAsia="en-US"/>
                  </w:rPr>
                  <m:t>d</m:t>
                </m:r>
              </m:den>
            </m:f>
            <m:r>
              <w:rPr>
                <w:rFonts w:ascii="Cambria Math" w:eastAsia="Malgun Gothic" w:hAnsi="Cambria Math" w:cs="Times New Roman"/>
                <w:sz w:val="20"/>
                <w:szCs w:val="20"/>
                <w:lang w:val="en-GB" w:eastAsia="en-US"/>
              </w:rPr>
              <m:t xml:space="preserve"> d∆d</m:t>
            </m:r>
          </m:e>
        </m:nary>
      </m:oMath>
      <w:r w:rsidR="000A05F0" w:rsidRPr="00431C0A">
        <w:rPr>
          <w:sz w:val="20"/>
          <w:szCs w:val="20"/>
          <w:lang w:val="en-GB" w:eastAsia="en-US"/>
        </w:rPr>
        <w:t xml:space="preserve"> .</w:t>
      </w:r>
      <w:r w:rsidR="000A05F0" w:rsidRPr="000A05F0">
        <w:rPr>
          <w:sz w:val="20"/>
          <w:szCs w:val="20"/>
          <w:lang w:val="en-GB" w:eastAsia="en-US"/>
        </w:rPr>
        <w:t xml:space="preserve"> </w:t>
      </w:r>
    </w:p>
    <w:p w14:paraId="2587186E" w14:textId="00884A47" w:rsidR="00481208" w:rsidRDefault="004A005A" w:rsidP="006A13B6">
      <w:pPr>
        <w:jc w:val="center"/>
        <w:rPr>
          <w:b/>
          <w:lang w:eastAsia="en-US"/>
        </w:rPr>
      </w:pPr>
      <w:r>
        <w:rPr>
          <w:b/>
          <w:noProof/>
          <w:lang w:eastAsia="en-US"/>
        </w:rPr>
        <w:lastRenderedPageBreak/>
        <w:drawing>
          <wp:inline distT="0" distB="0" distL="0" distR="0" wp14:anchorId="7448BE70" wp14:editId="74095EB1">
            <wp:extent cx="2520000" cy="2188874"/>
            <wp:effectExtent l="0" t="0" r="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520000" cy="2188874"/>
                    </a:xfrm>
                    <a:prstGeom prst="rect">
                      <a:avLst/>
                    </a:prstGeom>
                    <a:noFill/>
                    <a:ln>
                      <a:noFill/>
                    </a:ln>
                  </pic:spPr>
                </pic:pic>
              </a:graphicData>
            </a:graphic>
          </wp:inline>
        </w:drawing>
      </w:r>
      <w:r>
        <w:rPr>
          <w:b/>
          <w:lang w:eastAsia="en-US"/>
        </w:rPr>
        <w:tab/>
      </w:r>
      <w:r>
        <w:rPr>
          <w:b/>
          <w:noProof/>
          <w:lang w:eastAsia="en-US"/>
        </w:rPr>
        <w:drawing>
          <wp:inline distT="0" distB="0" distL="0" distR="0" wp14:anchorId="0421A2D9" wp14:editId="415F4FE1">
            <wp:extent cx="2520000" cy="2159394"/>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520000" cy="2159394"/>
                    </a:xfrm>
                    <a:prstGeom prst="rect">
                      <a:avLst/>
                    </a:prstGeom>
                    <a:noFill/>
                    <a:ln>
                      <a:noFill/>
                    </a:ln>
                  </pic:spPr>
                </pic:pic>
              </a:graphicData>
            </a:graphic>
          </wp:inline>
        </w:drawing>
      </w:r>
    </w:p>
    <w:p w14:paraId="5A3A2DB8" w14:textId="588DA7AF" w:rsidR="000A05F0" w:rsidRDefault="000A05F0" w:rsidP="000A05F0">
      <w:pPr>
        <w:pStyle w:val="TH"/>
        <w:rPr>
          <w:rStyle w:val="TALCar"/>
          <w:lang w:val="en-US"/>
        </w:rPr>
      </w:pPr>
      <w:r w:rsidRPr="00E16489">
        <w:rPr>
          <w:rStyle w:val="TALCar"/>
          <w:lang w:val="en-US"/>
        </w:rPr>
        <w:t>(a)</w:t>
      </w:r>
      <w:r w:rsidRPr="00E16489">
        <w:rPr>
          <w:rStyle w:val="TALCar"/>
          <w:lang w:val="en-US"/>
        </w:rPr>
        <w:tab/>
      </w:r>
      <w:r w:rsidRPr="00E16489">
        <w:rPr>
          <w:rStyle w:val="TALCar"/>
          <w:lang w:val="en-US"/>
        </w:rPr>
        <w:tab/>
      </w:r>
      <w:r w:rsidRPr="00E16489">
        <w:rPr>
          <w:rStyle w:val="TALCar"/>
          <w:lang w:val="en-US"/>
        </w:rPr>
        <w:tab/>
      </w:r>
      <w:r w:rsidRPr="00E16489">
        <w:rPr>
          <w:rStyle w:val="TALCar"/>
          <w:lang w:val="en-US"/>
        </w:rPr>
        <w:tab/>
      </w:r>
      <w:r w:rsidRPr="00E16489">
        <w:rPr>
          <w:rStyle w:val="TALCar"/>
          <w:lang w:val="en-US"/>
        </w:rPr>
        <w:tab/>
      </w:r>
      <w:r w:rsidRPr="00E16489">
        <w:rPr>
          <w:rStyle w:val="TALCar"/>
          <w:lang w:val="en-US"/>
        </w:rPr>
        <w:tab/>
        <w:t>(b)</w:t>
      </w:r>
    </w:p>
    <w:p w14:paraId="5A2E9BBA" w14:textId="7014D79B" w:rsidR="000A05F0" w:rsidRPr="000A05F0" w:rsidRDefault="000A05F0" w:rsidP="000A05F0">
      <w:pPr>
        <w:pStyle w:val="TH"/>
        <w:rPr>
          <w:lang w:val="en-US" w:eastAsia="en-US"/>
        </w:rPr>
      </w:pPr>
      <w:r w:rsidRPr="000A05F0">
        <w:rPr>
          <w:rStyle w:val="TALCar"/>
          <w:lang w:val="en-US"/>
        </w:rPr>
        <w:t xml:space="preserve">Figure </w:t>
      </w:r>
      <w:r w:rsidRPr="000A05F0">
        <w:rPr>
          <w:rStyle w:val="TALCar"/>
          <w:lang w:val="en-US"/>
        </w:rPr>
        <w:fldChar w:fldCharType="begin"/>
      </w:r>
      <w:r w:rsidRPr="000A05F0">
        <w:rPr>
          <w:rStyle w:val="TALCar"/>
          <w:lang w:val="en-US"/>
        </w:rPr>
        <w:instrText xml:space="preserve"> STYLEREF 2 \s </w:instrText>
      </w:r>
      <w:r w:rsidRPr="000A05F0">
        <w:rPr>
          <w:rStyle w:val="TALCar"/>
          <w:lang w:val="en-US"/>
        </w:rPr>
        <w:fldChar w:fldCharType="separate"/>
      </w:r>
      <w:r w:rsidR="003F1E6F">
        <w:rPr>
          <w:rStyle w:val="TALCar"/>
          <w:noProof/>
          <w:lang w:val="en-US"/>
        </w:rPr>
        <w:t>2.3</w:t>
      </w:r>
      <w:r w:rsidRPr="000A05F0">
        <w:rPr>
          <w:rStyle w:val="TALCar"/>
          <w:lang w:val="en-US"/>
        </w:rPr>
        <w:fldChar w:fldCharType="end"/>
      </w:r>
      <w:r w:rsidRPr="000A05F0">
        <w:rPr>
          <w:rStyle w:val="TALCar"/>
          <w:lang w:val="en-US"/>
        </w:rPr>
        <w:noBreakHyphen/>
      </w:r>
      <w:r w:rsidRPr="000A05F0">
        <w:rPr>
          <w:rStyle w:val="TALCar"/>
          <w:lang w:val="en-US"/>
        </w:rPr>
        <w:fldChar w:fldCharType="begin"/>
      </w:r>
      <w:r w:rsidRPr="000A05F0">
        <w:rPr>
          <w:rStyle w:val="TALCar"/>
          <w:lang w:val="en-US"/>
        </w:rPr>
        <w:instrText xml:space="preserve"> SEQ Figure \* ARABIC \s 2 </w:instrText>
      </w:r>
      <w:r w:rsidRPr="000A05F0">
        <w:rPr>
          <w:rStyle w:val="TALCar"/>
          <w:lang w:val="en-US"/>
        </w:rPr>
        <w:fldChar w:fldCharType="separate"/>
      </w:r>
      <w:r w:rsidR="003F1E6F">
        <w:rPr>
          <w:rStyle w:val="TALCar"/>
          <w:noProof/>
          <w:lang w:val="en-US"/>
        </w:rPr>
        <w:t>1</w:t>
      </w:r>
      <w:r w:rsidRPr="000A05F0">
        <w:rPr>
          <w:rStyle w:val="TALCar"/>
          <w:lang w:val="en-US"/>
        </w:rPr>
        <w:fldChar w:fldCharType="end"/>
      </w:r>
      <w:r w:rsidRPr="000A05F0">
        <w:rPr>
          <w:rStyle w:val="TALCar"/>
          <w:lang w:val="en-US"/>
        </w:rPr>
        <w:t>: Power estimation over distance for SNR = 40dB</w:t>
      </w:r>
      <w:r>
        <w:rPr>
          <w:rStyle w:val="TALCar"/>
          <w:lang w:val="en-US"/>
        </w:rPr>
        <w:t>:</w:t>
      </w:r>
      <w:r w:rsidRPr="000A05F0">
        <w:rPr>
          <w:rStyle w:val="TALCar"/>
          <w:lang w:val="en-US"/>
        </w:rPr>
        <w:t xml:space="preserve"> (a) Quadratic fit of </w:t>
      </w:r>
      <w:r w:rsidRPr="000A05F0">
        <w:rPr>
          <w:lang w:eastAsia="en-US"/>
        </w:rPr>
        <w:t>derivation of power to distance</w:t>
      </w:r>
      <w:r>
        <w:rPr>
          <w:lang w:val="en-US" w:eastAsia="en-US"/>
        </w:rPr>
        <w:t>; (b) EIRP error estimation</w:t>
      </w:r>
    </w:p>
    <w:p w14:paraId="3F4D7F82" w14:textId="02637E51" w:rsidR="000A05F0" w:rsidRDefault="000A05F0" w:rsidP="00355924">
      <w:pPr>
        <w:rPr>
          <w:b/>
          <w:lang w:eastAsia="en-US"/>
        </w:rPr>
      </w:pPr>
    </w:p>
    <w:p w14:paraId="7B7E802C" w14:textId="30B9F262" w:rsidR="000A05F0" w:rsidRDefault="004A005A" w:rsidP="006A13B6">
      <w:pPr>
        <w:jc w:val="center"/>
        <w:rPr>
          <w:b/>
          <w:lang w:eastAsia="en-US"/>
        </w:rPr>
      </w:pPr>
      <w:r>
        <w:rPr>
          <w:b/>
          <w:noProof/>
          <w:lang w:eastAsia="en-US"/>
        </w:rPr>
        <w:drawing>
          <wp:inline distT="0" distB="0" distL="0" distR="0" wp14:anchorId="462A8D7F" wp14:editId="7E09DFB1">
            <wp:extent cx="2520000" cy="2188874"/>
            <wp:effectExtent l="0" t="0" r="0"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520000" cy="2188874"/>
                    </a:xfrm>
                    <a:prstGeom prst="rect">
                      <a:avLst/>
                    </a:prstGeom>
                    <a:noFill/>
                    <a:ln>
                      <a:noFill/>
                    </a:ln>
                  </pic:spPr>
                </pic:pic>
              </a:graphicData>
            </a:graphic>
          </wp:inline>
        </w:drawing>
      </w:r>
      <w:r>
        <w:rPr>
          <w:b/>
          <w:lang w:eastAsia="en-US"/>
        </w:rPr>
        <w:tab/>
      </w:r>
      <w:r>
        <w:rPr>
          <w:b/>
          <w:noProof/>
          <w:lang w:eastAsia="en-US"/>
        </w:rPr>
        <w:drawing>
          <wp:inline distT="0" distB="0" distL="0" distR="0" wp14:anchorId="7EA4B8D0" wp14:editId="347A88A2">
            <wp:extent cx="2520000" cy="2159394"/>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20000" cy="2159394"/>
                    </a:xfrm>
                    <a:prstGeom prst="rect">
                      <a:avLst/>
                    </a:prstGeom>
                    <a:noFill/>
                    <a:ln>
                      <a:noFill/>
                    </a:ln>
                  </pic:spPr>
                </pic:pic>
              </a:graphicData>
            </a:graphic>
          </wp:inline>
        </w:drawing>
      </w:r>
    </w:p>
    <w:p w14:paraId="3F081112" w14:textId="77777777" w:rsidR="000A05F0" w:rsidRDefault="000A05F0" w:rsidP="000A05F0">
      <w:pPr>
        <w:pStyle w:val="TH"/>
        <w:rPr>
          <w:rStyle w:val="TALCar"/>
          <w:lang w:val="en-US"/>
        </w:rPr>
      </w:pPr>
      <w:r w:rsidRPr="00E16489">
        <w:rPr>
          <w:rStyle w:val="TALCar"/>
          <w:lang w:val="en-US"/>
        </w:rPr>
        <w:t>(a)</w:t>
      </w:r>
      <w:r w:rsidRPr="00E16489">
        <w:rPr>
          <w:rStyle w:val="TALCar"/>
          <w:lang w:val="en-US"/>
        </w:rPr>
        <w:tab/>
      </w:r>
      <w:r w:rsidRPr="00E16489">
        <w:rPr>
          <w:rStyle w:val="TALCar"/>
          <w:lang w:val="en-US"/>
        </w:rPr>
        <w:tab/>
      </w:r>
      <w:r w:rsidRPr="00E16489">
        <w:rPr>
          <w:rStyle w:val="TALCar"/>
          <w:lang w:val="en-US"/>
        </w:rPr>
        <w:tab/>
      </w:r>
      <w:r w:rsidRPr="00E16489">
        <w:rPr>
          <w:rStyle w:val="TALCar"/>
          <w:lang w:val="en-US"/>
        </w:rPr>
        <w:tab/>
      </w:r>
      <w:r w:rsidRPr="00E16489">
        <w:rPr>
          <w:rStyle w:val="TALCar"/>
          <w:lang w:val="en-US"/>
        </w:rPr>
        <w:tab/>
      </w:r>
      <w:r w:rsidRPr="00E16489">
        <w:rPr>
          <w:rStyle w:val="TALCar"/>
          <w:lang w:val="en-US"/>
        </w:rPr>
        <w:tab/>
        <w:t>(b)</w:t>
      </w:r>
    </w:p>
    <w:p w14:paraId="3383A765" w14:textId="7B8FD103" w:rsidR="000A05F0" w:rsidRPr="000A05F0" w:rsidRDefault="000A05F0" w:rsidP="000A05F0">
      <w:pPr>
        <w:pStyle w:val="TH"/>
        <w:rPr>
          <w:lang w:val="en-US" w:eastAsia="en-US"/>
        </w:rPr>
      </w:pPr>
      <w:r w:rsidRPr="000A05F0">
        <w:rPr>
          <w:rStyle w:val="TALCar"/>
          <w:lang w:val="en-US"/>
        </w:rPr>
        <w:t xml:space="preserve">Figure </w:t>
      </w:r>
      <w:r w:rsidRPr="000A05F0">
        <w:rPr>
          <w:rStyle w:val="TALCar"/>
          <w:lang w:val="en-US"/>
        </w:rPr>
        <w:fldChar w:fldCharType="begin"/>
      </w:r>
      <w:r w:rsidRPr="000A05F0">
        <w:rPr>
          <w:rStyle w:val="TALCar"/>
          <w:lang w:val="en-US"/>
        </w:rPr>
        <w:instrText xml:space="preserve"> STYLEREF 2 \s </w:instrText>
      </w:r>
      <w:r w:rsidRPr="000A05F0">
        <w:rPr>
          <w:rStyle w:val="TALCar"/>
          <w:lang w:val="en-US"/>
        </w:rPr>
        <w:fldChar w:fldCharType="separate"/>
      </w:r>
      <w:r w:rsidR="003F1E6F">
        <w:rPr>
          <w:rStyle w:val="TALCar"/>
          <w:noProof/>
          <w:lang w:val="en-US"/>
        </w:rPr>
        <w:t>2.3</w:t>
      </w:r>
      <w:r w:rsidRPr="000A05F0">
        <w:rPr>
          <w:rStyle w:val="TALCar"/>
          <w:lang w:val="en-US"/>
        </w:rPr>
        <w:fldChar w:fldCharType="end"/>
      </w:r>
      <w:r w:rsidRPr="000A05F0">
        <w:rPr>
          <w:rStyle w:val="TALCar"/>
          <w:lang w:val="en-US"/>
        </w:rPr>
        <w:noBreakHyphen/>
      </w:r>
      <w:r w:rsidRPr="000A05F0">
        <w:rPr>
          <w:rStyle w:val="TALCar"/>
          <w:lang w:val="en-US"/>
        </w:rPr>
        <w:fldChar w:fldCharType="begin"/>
      </w:r>
      <w:r w:rsidRPr="000A05F0">
        <w:rPr>
          <w:rStyle w:val="TALCar"/>
          <w:lang w:val="en-US"/>
        </w:rPr>
        <w:instrText xml:space="preserve"> SEQ Figure \* ARABIC \s 2 </w:instrText>
      </w:r>
      <w:r w:rsidRPr="000A05F0">
        <w:rPr>
          <w:rStyle w:val="TALCar"/>
          <w:lang w:val="en-US"/>
        </w:rPr>
        <w:fldChar w:fldCharType="separate"/>
      </w:r>
      <w:r w:rsidR="003F1E6F">
        <w:rPr>
          <w:rStyle w:val="TALCar"/>
          <w:noProof/>
          <w:lang w:val="en-US"/>
        </w:rPr>
        <w:t>2</w:t>
      </w:r>
      <w:r w:rsidRPr="000A05F0">
        <w:rPr>
          <w:rStyle w:val="TALCar"/>
          <w:lang w:val="en-US"/>
        </w:rPr>
        <w:fldChar w:fldCharType="end"/>
      </w:r>
      <w:r w:rsidRPr="000A05F0">
        <w:rPr>
          <w:rStyle w:val="TALCar"/>
          <w:lang w:val="en-US"/>
        </w:rPr>
        <w:t xml:space="preserve">: Power estimation over distance for SNR = </w:t>
      </w:r>
      <w:r>
        <w:rPr>
          <w:rStyle w:val="TALCar"/>
          <w:lang w:val="en-US"/>
        </w:rPr>
        <w:t>1</w:t>
      </w:r>
      <w:r w:rsidRPr="000A05F0">
        <w:rPr>
          <w:rStyle w:val="TALCar"/>
          <w:lang w:val="en-US"/>
        </w:rPr>
        <w:t>0dB</w:t>
      </w:r>
      <w:r>
        <w:rPr>
          <w:rStyle w:val="TALCar"/>
          <w:lang w:val="en-US"/>
        </w:rPr>
        <w:t>:</w:t>
      </w:r>
      <w:r w:rsidRPr="000A05F0">
        <w:rPr>
          <w:rStyle w:val="TALCar"/>
          <w:lang w:val="en-US"/>
        </w:rPr>
        <w:t xml:space="preserve"> (a) Quadratic fit of </w:t>
      </w:r>
      <w:r w:rsidRPr="000A05F0">
        <w:rPr>
          <w:lang w:eastAsia="en-US"/>
        </w:rPr>
        <w:t>derivation of power to distance</w:t>
      </w:r>
      <w:r>
        <w:rPr>
          <w:lang w:val="en-US" w:eastAsia="en-US"/>
        </w:rPr>
        <w:t>; (b) EIRP error estimation</w:t>
      </w:r>
    </w:p>
    <w:p w14:paraId="3DF1ACC9" w14:textId="2C353FE5" w:rsidR="000A05F0" w:rsidRDefault="000A05F0" w:rsidP="00355924">
      <w:pPr>
        <w:rPr>
          <w:b/>
          <w:lang w:eastAsia="en-US"/>
        </w:rPr>
      </w:pPr>
    </w:p>
    <w:p w14:paraId="7E776205" w14:textId="35075FED" w:rsidR="000A05F0" w:rsidRDefault="004A005A" w:rsidP="006A13B6">
      <w:pPr>
        <w:jc w:val="center"/>
        <w:rPr>
          <w:b/>
          <w:lang w:eastAsia="en-US"/>
        </w:rPr>
      </w:pPr>
      <w:r>
        <w:rPr>
          <w:b/>
          <w:noProof/>
          <w:lang w:eastAsia="en-US"/>
        </w:rPr>
        <w:lastRenderedPageBreak/>
        <w:drawing>
          <wp:inline distT="0" distB="0" distL="0" distR="0" wp14:anchorId="132E0994" wp14:editId="46B4E2F3">
            <wp:extent cx="2520000" cy="2188874"/>
            <wp:effectExtent l="0" t="0" r="0" b="190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520000" cy="2188874"/>
                    </a:xfrm>
                    <a:prstGeom prst="rect">
                      <a:avLst/>
                    </a:prstGeom>
                    <a:noFill/>
                    <a:ln>
                      <a:noFill/>
                    </a:ln>
                  </pic:spPr>
                </pic:pic>
              </a:graphicData>
            </a:graphic>
          </wp:inline>
        </w:drawing>
      </w:r>
      <w:r>
        <w:rPr>
          <w:b/>
          <w:lang w:eastAsia="en-US"/>
        </w:rPr>
        <w:tab/>
      </w:r>
      <w:r>
        <w:rPr>
          <w:b/>
          <w:noProof/>
          <w:lang w:eastAsia="en-US"/>
        </w:rPr>
        <w:drawing>
          <wp:inline distT="0" distB="0" distL="0" distR="0" wp14:anchorId="0D9CEF47" wp14:editId="79E739FD">
            <wp:extent cx="2520000" cy="2159394"/>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520000" cy="2159394"/>
                    </a:xfrm>
                    <a:prstGeom prst="rect">
                      <a:avLst/>
                    </a:prstGeom>
                    <a:noFill/>
                    <a:ln>
                      <a:noFill/>
                    </a:ln>
                  </pic:spPr>
                </pic:pic>
              </a:graphicData>
            </a:graphic>
          </wp:inline>
        </w:drawing>
      </w:r>
    </w:p>
    <w:p w14:paraId="44F85081" w14:textId="77777777" w:rsidR="000A05F0" w:rsidRDefault="000A05F0" w:rsidP="000A05F0">
      <w:pPr>
        <w:pStyle w:val="TH"/>
        <w:rPr>
          <w:rStyle w:val="TALCar"/>
          <w:lang w:val="en-US"/>
        </w:rPr>
      </w:pPr>
      <w:r w:rsidRPr="00E16489">
        <w:rPr>
          <w:rStyle w:val="TALCar"/>
          <w:lang w:val="en-US"/>
        </w:rPr>
        <w:t>(a)</w:t>
      </w:r>
      <w:r w:rsidRPr="00E16489">
        <w:rPr>
          <w:rStyle w:val="TALCar"/>
          <w:lang w:val="en-US"/>
        </w:rPr>
        <w:tab/>
      </w:r>
      <w:r w:rsidRPr="00E16489">
        <w:rPr>
          <w:rStyle w:val="TALCar"/>
          <w:lang w:val="en-US"/>
        </w:rPr>
        <w:tab/>
      </w:r>
      <w:r w:rsidRPr="00E16489">
        <w:rPr>
          <w:rStyle w:val="TALCar"/>
          <w:lang w:val="en-US"/>
        </w:rPr>
        <w:tab/>
      </w:r>
      <w:r w:rsidRPr="00E16489">
        <w:rPr>
          <w:rStyle w:val="TALCar"/>
          <w:lang w:val="en-US"/>
        </w:rPr>
        <w:tab/>
      </w:r>
      <w:r w:rsidRPr="00E16489">
        <w:rPr>
          <w:rStyle w:val="TALCar"/>
          <w:lang w:val="en-US"/>
        </w:rPr>
        <w:tab/>
      </w:r>
      <w:r w:rsidRPr="00E16489">
        <w:rPr>
          <w:rStyle w:val="TALCar"/>
          <w:lang w:val="en-US"/>
        </w:rPr>
        <w:tab/>
        <w:t>(b)</w:t>
      </w:r>
    </w:p>
    <w:p w14:paraId="053533EB" w14:textId="57AE76ED" w:rsidR="000A05F0" w:rsidRPr="000A05F0" w:rsidRDefault="000A05F0" w:rsidP="000A05F0">
      <w:pPr>
        <w:pStyle w:val="TH"/>
        <w:rPr>
          <w:lang w:val="en-US" w:eastAsia="en-US"/>
        </w:rPr>
      </w:pPr>
      <w:r w:rsidRPr="000A05F0">
        <w:rPr>
          <w:rStyle w:val="TALCar"/>
          <w:lang w:val="en-US"/>
        </w:rPr>
        <w:t xml:space="preserve">Figure </w:t>
      </w:r>
      <w:r w:rsidRPr="000A05F0">
        <w:rPr>
          <w:rStyle w:val="TALCar"/>
          <w:lang w:val="en-US"/>
        </w:rPr>
        <w:fldChar w:fldCharType="begin"/>
      </w:r>
      <w:r w:rsidRPr="000A05F0">
        <w:rPr>
          <w:rStyle w:val="TALCar"/>
          <w:lang w:val="en-US"/>
        </w:rPr>
        <w:instrText xml:space="preserve"> STYLEREF 2 \s </w:instrText>
      </w:r>
      <w:r w:rsidRPr="000A05F0">
        <w:rPr>
          <w:rStyle w:val="TALCar"/>
          <w:lang w:val="en-US"/>
        </w:rPr>
        <w:fldChar w:fldCharType="separate"/>
      </w:r>
      <w:r w:rsidR="003F1E6F">
        <w:rPr>
          <w:rStyle w:val="TALCar"/>
          <w:noProof/>
          <w:lang w:val="en-US"/>
        </w:rPr>
        <w:t>2.3</w:t>
      </w:r>
      <w:r w:rsidRPr="000A05F0">
        <w:rPr>
          <w:rStyle w:val="TALCar"/>
          <w:lang w:val="en-US"/>
        </w:rPr>
        <w:fldChar w:fldCharType="end"/>
      </w:r>
      <w:r w:rsidRPr="000A05F0">
        <w:rPr>
          <w:rStyle w:val="TALCar"/>
          <w:lang w:val="en-US"/>
        </w:rPr>
        <w:noBreakHyphen/>
      </w:r>
      <w:r w:rsidRPr="000A05F0">
        <w:rPr>
          <w:rStyle w:val="TALCar"/>
          <w:lang w:val="en-US"/>
        </w:rPr>
        <w:fldChar w:fldCharType="begin"/>
      </w:r>
      <w:r w:rsidRPr="000A05F0">
        <w:rPr>
          <w:rStyle w:val="TALCar"/>
          <w:lang w:val="en-US"/>
        </w:rPr>
        <w:instrText xml:space="preserve"> SEQ Figure \* ARABIC \s 2 </w:instrText>
      </w:r>
      <w:r w:rsidRPr="000A05F0">
        <w:rPr>
          <w:rStyle w:val="TALCar"/>
          <w:lang w:val="en-US"/>
        </w:rPr>
        <w:fldChar w:fldCharType="separate"/>
      </w:r>
      <w:r w:rsidR="003F1E6F">
        <w:rPr>
          <w:rStyle w:val="TALCar"/>
          <w:noProof/>
          <w:lang w:val="en-US"/>
        </w:rPr>
        <w:t>3</w:t>
      </w:r>
      <w:r w:rsidRPr="000A05F0">
        <w:rPr>
          <w:rStyle w:val="TALCar"/>
          <w:lang w:val="en-US"/>
        </w:rPr>
        <w:fldChar w:fldCharType="end"/>
      </w:r>
      <w:r w:rsidRPr="000A05F0">
        <w:rPr>
          <w:rStyle w:val="TALCar"/>
          <w:lang w:val="en-US"/>
        </w:rPr>
        <w:t xml:space="preserve">: Power estimation over distance for SNR = </w:t>
      </w:r>
      <w:r>
        <w:rPr>
          <w:rStyle w:val="TALCar"/>
          <w:lang w:val="en-US"/>
        </w:rPr>
        <w:t>6</w:t>
      </w:r>
      <w:r w:rsidRPr="000A05F0">
        <w:rPr>
          <w:rStyle w:val="TALCar"/>
          <w:lang w:val="en-US"/>
        </w:rPr>
        <w:t>dB</w:t>
      </w:r>
      <w:r>
        <w:rPr>
          <w:rStyle w:val="TALCar"/>
          <w:lang w:val="en-US"/>
        </w:rPr>
        <w:t>:</w:t>
      </w:r>
      <w:r w:rsidRPr="000A05F0">
        <w:rPr>
          <w:rStyle w:val="TALCar"/>
          <w:lang w:val="en-US"/>
        </w:rPr>
        <w:t xml:space="preserve"> (a) Quadratic fit of </w:t>
      </w:r>
      <w:r w:rsidRPr="000A05F0">
        <w:rPr>
          <w:lang w:eastAsia="en-US"/>
        </w:rPr>
        <w:t>derivation of power to distance</w:t>
      </w:r>
      <w:r>
        <w:rPr>
          <w:lang w:val="en-US" w:eastAsia="en-US"/>
        </w:rPr>
        <w:t>; (b) EIRP error estimation</w:t>
      </w:r>
    </w:p>
    <w:p w14:paraId="5AE145DF" w14:textId="3E604A58" w:rsidR="00D71AB5" w:rsidRDefault="000A05F0" w:rsidP="00355924">
      <w:pPr>
        <w:rPr>
          <w:lang w:eastAsia="en-US"/>
        </w:rPr>
      </w:pPr>
      <w:r w:rsidRPr="004A005A">
        <w:rPr>
          <w:lang w:eastAsia="en-US"/>
        </w:rPr>
        <w:t xml:space="preserve">The following table show the </w:t>
      </w:r>
      <w:r w:rsidR="00D71AB5" w:rsidRPr="004A005A">
        <w:rPr>
          <w:lang w:eastAsia="en-US"/>
        </w:rPr>
        <w:t>statistical results for the</w:t>
      </w:r>
      <w:r w:rsidR="004A005A" w:rsidRPr="004A005A">
        <w:rPr>
          <w:lang w:eastAsia="en-US"/>
        </w:rPr>
        <w:t xml:space="preserve"> same </w:t>
      </w:r>
      <w:r w:rsidR="00D71AB5" w:rsidRPr="004A005A">
        <w:rPr>
          <w:lang w:eastAsia="en-US"/>
        </w:rPr>
        <w:t xml:space="preserve">~300 fits under </w:t>
      </w:r>
      <w:r w:rsidR="008F20C5">
        <w:rPr>
          <w:lang w:eastAsia="en-US"/>
        </w:rPr>
        <w:t>the three</w:t>
      </w:r>
      <w:r w:rsidR="00D71AB5" w:rsidRPr="004A005A">
        <w:rPr>
          <w:lang w:eastAsia="en-US"/>
        </w:rPr>
        <w:t xml:space="preserve"> SNR conditions:</w:t>
      </w:r>
    </w:p>
    <w:p w14:paraId="48CEA89C" w14:textId="5B23EEEB" w:rsidR="000A05F0" w:rsidRPr="003532F4" w:rsidRDefault="000A05F0" w:rsidP="000A05F0">
      <w:pPr>
        <w:pStyle w:val="TH"/>
        <w:rPr>
          <w:lang w:val="en-US"/>
        </w:rPr>
      </w:pPr>
      <w:r>
        <w:t xml:space="preserve">Table </w:t>
      </w:r>
      <w:fldSimple w:instr=" STYLEREF 2 \s ">
        <w:r w:rsidR="003F1E6F">
          <w:rPr>
            <w:noProof/>
          </w:rPr>
          <w:t>2.3</w:t>
        </w:r>
      </w:fldSimple>
      <w:r>
        <w:noBreakHyphen/>
      </w:r>
      <w:fldSimple w:instr=" SEQ Table \* ARABIC \s 2 ">
        <w:r w:rsidR="003F1E6F">
          <w:rPr>
            <w:noProof/>
          </w:rPr>
          <w:t>1</w:t>
        </w:r>
      </w:fldSimple>
      <w:r w:rsidRPr="003532F4">
        <w:t xml:space="preserve">: </w:t>
      </w:r>
      <w:r w:rsidRPr="00E44703">
        <w:rPr>
          <w:lang w:val="en-US"/>
        </w:rPr>
        <w:t>Extr</w:t>
      </w:r>
      <w:r>
        <w:rPr>
          <w:lang w:val="en-US"/>
        </w:rPr>
        <w:t>apolation error due to SNR</w:t>
      </w:r>
      <w:r w:rsidRPr="003532F4">
        <w:rPr>
          <w:lang w:val="en-US"/>
        </w:rPr>
        <w:t xml:space="preserve">, </w:t>
      </w:r>
      <w:r>
        <w:rPr>
          <w:lang w:val="en-US"/>
        </w:rPr>
        <w:t>8x2 antenna array at boresight</w:t>
      </w:r>
      <w:r w:rsidR="004E22BC">
        <w:rPr>
          <w:lang w:val="en-US"/>
        </w:rPr>
        <w:t>, Distance (22cm 23cm 24cm)</w:t>
      </w:r>
    </w:p>
    <w:tbl>
      <w:tblPr>
        <w:tblStyle w:val="GridTable4-Accent3"/>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1555"/>
        <w:gridCol w:w="1522"/>
        <w:gridCol w:w="2091"/>
        <w:gridCol w:w="2091"/>
      </w:tblGrid>
      <w:tr w:rsidR="000A05F0" w:rsidRPr="003532F4" w14:paraId="3C7B794F" w14:textId="77777777" w:rsidTr="006056C2">
        <w:trPr>
          <w:cnfStyle w:val="100000000000" w:firstRow="1" w:lastRow="0" w:firstColumn="0" w:lastColumn="0" w:oddVBand="0" w:evenVBand="0" w:oddHBand="0" w:evenHBand="0" w:firstRowFirstColumn="0" w:firstRowLastColumn="0" w:lastRowFirstColumn="0" w:lastRowLastColumn="0"/>
          <w:jc w:val="center"/>
        </w:trPr>
        <w:tc>
          <w:tcPr>
            <w:tcW w:w="1555" w:type="dxa"/>
            <w:tcBorders>
              <w:top w:val="none" w:sz="0" w:space="0" w:color="auto"/>
              <w:left w:val="none" w:sz="0" w:space="0" w:color="auto"/>
              <w:bottom w:val="none" w:sz="0" w:space="0" w:color="auto"/>
              <w:right w:val="none" w:sz="0" w:space="0" w:color="auto"/>
            </w:tcBorders>
            <w:vAlign w:val="center"/>
            <w:hideMark/>
          </w:tcPr>
          <w:p w14:paraId="3B273BC5" w14:textId="77777777" w:rsidR="000A05F0" w:rsidRPr="00E44703" w:rsidRDefault="000A05F0" w:rsidP="006056C2">
            <w:pPr>
              <w:spacing w:after="0" w:line="240" w:lineRule="auto"/>
              <w:jc w:val="center"/>
              <w:rPr>
                <w:color w:val="auto"/>
                <w:sz w:val="20"/>
                <w:szCs w:val="20"/>
                <w:lang w:eastAsia="en-US"/>
              </w:rPr>
            </w:pPr>
            <w:r w:rsidRPr="00E44703">
              <w:rPr>
                <w:color w:val="auto"/>
                <w:sz w:val="20"/>
                <w:szCs w:val="20"/>
                <w:lang w:eastAsia="en-US"/>
              </w:rPr>
              <w:t>SNR (dB)</w:t>
            </w:r>
          </w:p>
        </w:tc>
        <w:tc>
          <w:tcPr>
            <w:tcW w:w="1522" w:type="dxa"/>
            <w:tcBorders>
              <w:top w:val="none" w:sz="0" w:space="0" w:color="auto"/>
              <w:left w:val="none" w:sz="0" w:space="0" w:color="auto"/>
              <w:bottom w:val="none" w:sz="0" w:space="0" w:color="auto"/>
              <w:right w:val="none" w:sz="0" w:space="0" w:color="auto"/>
            </w:tcBorders>
            <w:vAlign w:val="center"/>
            <w:hideMark/>
          </w:tcPr>
          <w:p w14:paraId="6B2CB8E6" w14:textId="77777777" w:rsidR="000A05F0" w:rsidRPr="00E44703" w:rsidRDefault="000A05F0" w:rsidP="006056C2">
            <w:pPr>
              <w:spacing w:after="0" w:line="240" w:lineRule="auto"/>
              <w:jc w:val="center"/>
              <w:rPr>
                <w:color w:val="auto"/>
                <w:sz w:val="20"/>
                <w:szCs w:val="20"/>
                <w:lang w:eastAsia="en-US"/>
              </w:rPr>
            </w:pPr>
            <w:r w:rsidRPr="00E44703">
              <w:rPr>
                <w:color w:val="auto"/>
                <w:sz w:val="20"/>
                <w:szCs w:val="20"/>
                <w:lang w:eastAsia="en-US"/>
              </w:rPr>
              <w:t>Peak to Peak error (dB)</w:t>
            </w:r>
          </w:p>
        </w:tc>
        <w:tc>
          <w:tcPr>
            <w:tcW w:w="2091" w:type="dxa"/>
            <w:tcBorders>
              <w:top w:val="none" w:sz="0" w:space="0" w:color="auto"/>
              <w:left w:val="none" w:sz="0" w:space="0" w:color="auto"/>
              <w:bottom w:val="none" w:sz="0" w:space="0" w:color="auto"/>
              <w:right w:val="none" w:sz="0" w:space="0" w:color="auto"/>
            </w:tcBorders>
            <w:vAlign w:val="center"/>
            <w:hideMark/>
          </w:tcPr>
          <w:p w14:paraId="2DBE4292" w14:textId="77777777" w:rsidR="000A05F0" w:rsidRPr="00E44703" w:rsidRDefault="000A05F0" w:rsidP="006056C2">
            <w:pPr>
              <w:spacing w:after="0" w:line="240" w:lineRule="auto"/>
              <w:jc w:val="center"/>
              <w:rPr>
                <w:color w:val="auto"/>
                <w:sz w:val="20"/>
                <w:szCs w:val="20"/>
                <w:lang w:eastAsia="en-US"/>
              </w:rPr>
            </w:pPr>
            <w:r w:rsidRPr="00E44703">
              <w:rPr>
                <w:color w:val="auto"/>
                <w:sz w:val="20"/>
                <w:szCs w:val="20"/>
                <w:lang w:eastAsia="en-US"/>
              </w:rPr>
              <w:t>Mean error (dB)</w:t>
            </w:r>
          </w:p>
        </w:tc>
        <w:tc>
          <w:tcPr>
            <w:tcW w:w="2091" w:type="dxa"/>
            <w:tcBorders>
              <w:top w:val="none" w:sz="0" w:space="0" w:color="auto"/>
              <w:left w:val="none" w:sz="0" w:space="0" w:color="auto"/>
              <w:bottom w:val="none" w:sz="0" w:space="0" w:color="auto"/>
              <w:right w:val="none" w:sz="0" w:space="0" w:color="auto"/>
            </w:tcBorders>
            <w:vAlign w:val="center"/>
          </w:tcPr>
          <w:p w14:paraId="770CADFB" w14:textId="77777777" w:rsidR="000A05F0" w:rsidRPr="00E44703" w:rsidRDefault="000A05F0" w:rsidP="006056C2">
            <w:pPr>
              <w:spacing w:after="0" w:line="240" w:lineRule="auto"/>
              <w:jc w:val="center"/>
              <w:rPr>
                <w:sz w:val="20"/>
                <w:szCs w:val="20"/>
                <w:lang w:eastAsia="en-US"/>
              </w:rPr>
            </w:pPr>
            <w:r w:rsidRPr="00E44703">
              <w:rPr>
                <w:color w:val="auto"/>
                <w:sz w:val="20"/>
                <w:szCs w:val="20"/>
                <w:lang w:eastAsia="en-US"/>
              </w:rPr>
              <w:t>Std. Deviation (dB)</w:t>
            </w:r>
          </w:p>
        </w:tc>
      </w:tr>
      <w:tr w:rsidR="000A05F0" w:rsidRPr="003532F4" w14:paraId="35B922BF" w14:textId="77777777" w:rsidTr="006056C2">
        <w:trPr>
          <w:jc w:val="center"/>
        </w:trPr>
        <w:tc>
          <w:tcPr>
            <w:tcW w:w="1555" w:type="dxa"/>
            <w:vAlign w:val="center"/>
            <w:hideMark/>
          </w:tcPr>
          <w:p w14:paraId="67E9A0BE" w14:textId="069160B1" w:rsidR="000A05F0" w:rsidRPr="003532F4" w:rsidRDefault="004E22BC" w:rsidP="006056C2">
            <w:pPr>
              <w:spacing w:after="0" w:line="240" w:lineRule="auto"/>
              <w:jc w:val="center"/>
              <w:rPr>
                <w:sz w:val="20"/>
                <w:szCs w:val="20"/>
                <w:lang w:eastAsia="en-US"/>
              </w:rPr>
            </w:pPr>
            <w:r>
              <w:rPr>
                <w:sz w:val="20"/>
                <w:szCs w:val="20"/>
                <w:lang w:eastAsia="en-US"/>
              </w:rPr>
              <w:t>40</w:t>
            </w:r>
          </w:p>
        </w:tc>
        <w:tc>
          <w:tcPr>
            <w:tcW w:w="1522" w:type="dxa"/>
          </w:tcPr>
          <w:p w14:paraId="08C87916" w14:textId="383E0F67" w:rsidR="000A05F0" w:rsidRPr="003532F4" w:rsidRDefault="00B56ECD" w:rsidP="006056C2">
            <w:pPr>
              <w:spacing w:after="0" w:line="240" w:lineRule="auto"/>
              <w:jc w:val="center"/>
              <w:rPr>
                <w:sz w:val="20"/>
                <w:szCs w:val="20"/>
                <w:lang w:eastAsia="en-US"/>
              </w:rPr>
            </w:pPr>
            <w:r>
              <w:rPr>
                <w:sz w:val="20"/>
                <w:szCs w:val="20"/>
                <w:lang w:eastAsia="en-US"/>
              </w:rPr>
              <w:t>0.069</w:t>
            </w:r>
          </w:p>
        </w:tc>
        <w:tc>
          <w:tcPr>
            <w:tcW w:w="2091" w:type="dxa"/>
          </w:tcPr>
          <w:p w14:paraId="0DD9EF3A" w14:textId="6152F3B3" w:rsidR="000A05F0" w:rsidRPr="003532F4" w:rsidRDefault="00B56ECD" w:rsidP="006056C2">
            <w:pPr>
              <w:spacing w:after="0" w:line="240" w:lineRule="auto"/>
              <w:jc w:val="center"/>
              <w:rPr>
                <w:sz w:val="20"/>
                <w:szCs w:val="20"/>
                <w:lang w:eastAsia="en-US"/>
              </w:rPr>
            </w:pPr>
            <w:r>
              <w:rPr>
                <w:sz w:val="20"/>
                <w:szCs w:val="20"/>
                <w:lang w:eastAsia="en-US"/>
              </w:rPr>
              <w:t>-0.072</w:t>
            </w:r>
          </w:p>
        </w:tc>
        <w:tc>
          <w:tcPr>
            <w:tcW w:w="2091" w:type="dxa"/>
          </w:tcPr>
          <w:p w14:paraId="7CBB3A51" w14:textId="72BF9E26" w:rsidR="000A05F0" w:rsidRDefault="00B56ECD" w:rsidP="006056C2">
            <w:pPr>
              <w:spacing w:after="0" w:line="240" w:lineRule="auto"/>
              <w:jc w:val="center"/>
              <w:rPr>
                <w:sz w:val="20"/>
                <w:szCs w:val="20"/>
                <w:lang w:eastAsia="en-US"/>
              </w:rPr>
            </w:pPr>
            <w:r>
              <w:rPr>
                <w:sz w:val="20"/>
                <w:szCs w:val="20"/>
                <w:lang w:eastAsia="en-US"/>
              </w:rPr>
              <w:t>0.012</w:t>
            </w:r>
          </w:p>
        </w:tc>
      </w:tr>
      <w:tr w:rsidR="000A05F0" w:rsidRPr="003532F4" w14:paraId="3399D201" w14:textId="77777777" w:rsidTr="006056C2">
        <w:trPr>
          <w:jc w:val="center"/>
        </w:trPr>
        <w:tc>
          <w:tcPr>
            <w:tcW w:w="1555" w:type="dxa"/>
            <w:vAlign w:val="center"/>
            <w:hideMark/>
          </w:tcPr>
          <w:p w14:paraId="1A76D3D4" w14:textId="1784F241" w:rsidR="000A05F0" w:rsidRPr="003532F4" w:rsidRDefault="004E22BC" w:rsidP="006056C2">
            <w:pPr>
              <w:spacing w:after="0" w:line="240" w:lineRule="auto"/>
              <w:jc w:val="center"/>
              <w:rPr>
                <w:sz w:val="20"/>
                <w:szCs w:val="20"/>
                <w:lang w:eastAsia="en-US"/>
              </w:rPr>
            </w:pPr>
            <w:r>
              <w:rPr>
                <w:sz w:val="20"/>
                <w:szCs w:val="20"/>
                <w:lang w:eastAsia="en-US"/>
              </w:rPr>
              <w:t>10</w:t>
            </w:r>
          </w:p>
        </w:tc>
        <w:tc>
          <w:tcPr>
            <w:tcW w:w="1522" w:type="dxa"/>
          </w:tcPr>
          <w:p w14:paraId="5BA928B5" w14:textId="316C62C4" w:rsidR="000A05F0" w:rsidRPr="003532F4" w:rsidRDefault="00B56ECD" w:rsidP="006056C2">
            <w:pPr>
              <w:spacing w:after="0" w:line="240" w:lineRule="auto"/>
              <w:jc w:val="center"/>
              <w:rPr>
                <w:sz w:val="20"/>
                <w:szCs w:val="20"/>
                <w:lang w:eastAsia="en-US"/>
              </w:rPr>
            </w:pPr>
            <w:r>
              <w:rPr>
                <w:sz w:val="20"/>
                <w:szCs w:val="20"/>
                <w:lang w:eastAsia="en-US"/>
              </w:rPr>
              <w:t>2.985</w:t>
            </w:r>
          </w:p>
        </w:tc>
        <w:tc>
          <w:tcPr>
            <w:tcW w:w="2091" w:type="dxa"/>
          </w:tcPr>
          <w:p w14:paraId="038B868B" w14:textId="2E45D694" w:rsidR="000A05F0" w:rsidRPr="003532F4" w:rsidRDefault="00B56ECD" w:rsidP="006056C2">
            <w:pPr>
              <w:spacing w:after="0" w:line="240" w:lineRule="auto"/>
              <w:jc w:val="center"/>
              <w:rPr>
                <w:sz w:val="20"/>
                <w:szCs w:val="20"/>
                <w:lang w:eastAsia="en-US"/>
              </w:rPr>
            </w:pPr>
            <w:r>
              <w:rPr>
                <w:sz w:val="20"/>
                <w:szCs w:val="20"/>
                <w:lang w:eastAsia="en-US"/>
              </w:rPr>
              <w:t>0.381</w:t>
            </w:r>
          </w:p>
        </w:tc>
        <w:tc>
          <w:tcPr>
            <w:tcW w:w="2091" w:type="dxa"/>
          </w:tcPr>
          <w:p w14:paraId="1AB52D5C" w14:textId="591B6BAF" w:rsidR="000A05F0" w:rsidRDefault="00B56ECD" w:rsidP="006056C2">
            <w:pPr>
              <w:spacing w:after="0" w:line="240" w:lineRule="auto"/>
              <w:jc w:val="center"/>
              <w:rPr>
                <w:sz w:val="20"/>
                <w:szCs w:val="20"/>
                <w:lang w:eastAsia="en-US"/>
              </w:rPr>
            </w:pPr>
            <w:r>
              <w:rPr>
                <w:sz w:val="20"/>
                <w:szCs w:val="20"/>
                <w:lang w:eastAsia="en-US"/>
              </w:rPr>
              <w:t>0.747</w:t>
            </w:r>
          </w:p>
        </w:tc>
      </w:tr>
      <w:tr w:rsidR="000A05F0" w:rsidRPr="003532F4" w14:paraId="2F6A4BE0" w14:textId="77777777" w:rsidTr="006056C2">
        <w:trPr>
          <w:jc w:val="center"/>
        </w:trPr>
        <w:tc>
          <w:tcPr>
            <w:tcW w:w="1555" w:type="dxa"/>
            <w:vAlign w:val="center"/>
          </w:tcPr>
          <w:p w14:paraId="2F1A30F4" w14:textId="65B406AC" w:rsidR="000A05F0" w:rsidRPr="003532F4" w:rsidRDefault="004E22BC" w:rsidP="006056C2">
            <w:pPr>
              <w:spacing w:after="0" w:line="240" w:lineRule="auto"/>
              <w:jc w:val="center"/>
              <w:rPr>
                <w:sz w:val="20"/>
                <w:szCs w:val="20"/>
                <w:lang w:eastAsia="en-US"/>
              </w:rPr>
            </w:pPr>
            <w:r>
              <w:rPr>
                <w:sz w:val="20"/>
                <w:szCs w:val="20"/>
                <w:lang w:eastAsia="en-US"/>
              </w:rPr>
              <w:t>6</w:t>
            </w:r>
          </w:p>
        </w:tc>
        <w:tc>
          <w:tcPr>
            <w:tcW w:w="1522" w:type="dxa"/>
          </w:tcPr>
          <w:p w14:paraId="1AD4CA26" w14:textId="13678C4B" w:rsidR="000A05F0" w:rsidRPr="003532F4" w:rsidRDefault="00B56ECD" w:rsidP="006056C2">
            <w:pPr>
              <w:spacing w:after="0" w:line="240" w:lineRule="auto"/>
              <w:jc w:val="center"/>
              <w:rPr>
                <w:sz w:val="20"/>
                <w:szCs w:val="20"/>
                <w:lang w:eastAsia="en-US"/>
              </w:rPr>
            </w:pPr>
            <w:r>
              <w:rPr>
                <w:sz w:val="20"/>
                <w:szCs w:val="20"/>
                <w:lang w:eastAsia="en-US"/>
              </w:rPr>
              <w:t>6.656</w:t>
            </w:r>
          </w:p>
        </w:tc>
        <w:tc>
          <w:tcPr>
            <w:tcW w:w="2091" w:type="dxa"/>
          </w:tcPr>
          <w:p w14:paraId="705BCE8C" w14:textId="7A69A897" w:rsidR="000A05F0" w:rsidRPr="003532F4" w:rsidRDefault="00B56ECD" w:rsidP="006056C2">
            <w:pPr>
              <w:spacing w:after="0" w:line="240" w:lineRule="auto"/>
              <w:jc w:val="center"/>
              <w:rPr>
                <w:sz w:val="20"/>
                <w:szCs w:val="20"/>
                <w:lang w:eastAsia="en-US"/>
              </w:rPr>
            </w:pPr>
            <w:r>
              <w:rPr>
                <w:sz w:val="20"/>
                <w:szCs w:val="20"/>
                <w:lang w:eastAsia="en-US"/>
              </w:rPr>
              <w:t>0.941</w:t>
            </w:r>
          </w:p>
        </w:tc>
        <w:tc>
          <w:tcPr>
            <w:tcW w:w="2091" w:type="dxa"/>
          </w:tcPr>
          <w:p w14:paraId="0D0FBA49" w14:textId="55FA07B1" w:rsidR="000A05F0" w:rsidRPr="003532F4" w:rsidRDefault="00B56ECD" w:rsidP="006056C2">
            <w:pPr>
              <w:spacing w:after="0" w:line="240" w:lineRule="auto"/>
              <w:jc w:val="center"/>
              <w:rPr>
                <w:sz w:val="20"/>
                <w:szCs w:val="20"/>
                <w:lang w:eastAsia="en-US"/>
              </w:rPr>
            </w:pPr>
            <w:r>
              <w:rPr>
                <w:sz w:val="20"/>
                <w:szCs w:val="20"/>
                <w:lang w:eastAsia="en-US"/>
              </w:rPr>
              <w:t>1.424</w:t>
            </w:r>
          </w:p>
        </w:tc>
      </w:tr>
    </w:tbl>
    <w:p w14:paraId="503CD545" w14:textId="77777777" w:rsidR="000A05F0" w:rsidRDefault="000A05F0" w:rsidP="00355924">
      <w:pPr>
        <w:rPr>
          <w:highlight w:val="yellow"/>
          <w:lang w:eastAsia="en-US"/>
        </w:rPr>
      </w:pPr>
    </w:p>
    <w:p w14:paraId="0EE2C5A5" w14:textId="17FC6CD2" w:rsidR="000A05F0" w:rsidRPr="00D71AB5" w:rsidRDefault="007A2EEC" w:rsidP="00355924">
      <w:pPr>
        <w:rPr>
          <w:lang w:eastAsia="en-US"/>
        </w:rPr>
      </w:pPr>
      <w:r w:rsidRPr="00D71AB5">
        <w:rPr>
          <w:lang w:eastAsia="en-US"/>
        </w:rPr>
        <w:t>As it can be seen,</w:t>
      </w:r>
      <w:r w:rsidR="000A05F0" w:rsidRPr="00D71AB5">
        <w:rPr>
          <w:lang w:eastAsia="en-US"/>
        </w:rPr>
        <w:t xml:space="preserve"> simple expansion techniques are too much sensitive to extrapolation error and may only be feasible under high SNR conditions. </w:t>
      </w:r>
      <w:r w:rsidR="004A005A">
        <w:rPr>
          <w:lang w:eastAsia="en-US"/>
        </w:rPr>
        <w:t xml:space="preserve">Therefore, they are not suitable to </w:t>
      </w:r>
      <w:r w:rsidR="008F20C5">
        <w:rPr>
          <w:lang w:eastAsia="en-US"/>
        </w:rPr>
        <w:t>solve the</w:t>
      </w:r>
      <w:r w:rsidR="004A005A">
        <w:rPr>
          <w:lang w:eastAsia="en-US"/>
        </w:rPr>
        <w:t xml:space="preserve"> kind of testability issues defined in the scope of this SI.</w:t>
      </w:r>
    </w:p>
    <w:p w14:paraId="4BC0A6BF" w14:textId="145253CA" w:rsidR="00172DBC" w:rsidRPr="00E16489" w:rsidRDefault="00093B62" w:rsidP="00093B62">
      <w:pPr>
        <w:pStyle w:val="Caption"/>
      </w:pPr>
      <w:bookmarkStart w:id="63" w:name="_Toc68077062"/>
      <w:bookmarkStart w:id="64" w:name="_Toc68077116"/>
      <w:bookmarkStart w:id="65" w:name="_Toc68077150"/>
      <w:bookmarkStart w:id="66" w:name="_Toc68077182"/>
      <w:bookmarkStart w:id="67" w:name="_Toc68077197"/>
      <w:bookmarkStart w:id="68" w:name="_Toc68077200"/>
      <w:bookmarkStart w:id="69" w:name="_Toc68077352"/>
      <w:bookmarkStart w:id="70" w:name="_Toc68168368"/>
      <w:bookmarkStart w:id="71" w:name="_Toc68198779"/>
      <w:bookmarkStart w:id="72" w:name="_Toc68269287"/>
      <w:bookmarkStart w:id="73" w:name="_Toc68270273"/>
      <w:bookmarkStart w:id="74" w:name="_Toc68271436"/>
      <w:bookmarkStart w:id="75" w:name="_Toc68284849"/>
      <w:bookmarkStart w:id="76" w:name="_Toc68289205"/>
      <w:bookmarkStart w:id="77" w:name="_Toc68289251"/>
      <w:bookmarkStart w:id="78" w:name="_Toc68303419"/>
      <w:r w:rsidRPr="00DE43F1">
        <w:t xml:space="preserve">Proposal </w:t>
      </w:r>
      <w:r w:rsidR="004A75FB" w:rsidRPr="00DE43F1">
        <w:fldChar w:fldCharType="begin"/>
      </w:r>
      <w:r w:rsidR="004A75FB" w:rsidRPr="00DE43F1">
        <w:instrText xml:space="preserve"> SEQ Proposal \* ARABIC </w:instrText>
      </w:r>
      <w:r w:rsidR="004A75FB" w:rsidRPr="00DE43F1">
        <w:fldChar w:fldCharType="separate"/>
      </w:r>
      <w:r w:rsidR="003F1E6F">
        <w:rPr>
          <w:noProof/>
        </w:rPr>
        <w:t>1</w:t>
      </w:r>
      <w:r w:rsidR="004A75FB" w:rsidRPr="00DE43F1">
        <w:rPr>
          <w:noProof/>
        </w:rPr>
        <w:fldChar w:fldCharType="end"/>
      </w:r>
      <w:r w:rsidRPr="00DE43F1">
        <w:t>:</w:t>
      </w:r>
      <w:r w:rsidR="00474DC5" w:rsidRPr="00DE43F1">
        <w:t xml:space="preserve"> </w:t>
      </w:r>
      <w:r w:rsidR="00DE43F1" w:rsidRPr="00DE43F1">
        <w:rPr>
          <w:b w:val="0"/>
        </w:rPr>
        <w:t xml:space="preserve">do not consider </w:t>
      </w:r>
      <w:r w:rsidR="00216AA9" w:rsidRPr="00DE43F1">
        <w:rPr>
          <w:b w:val="0"/>
        </w:rPr>
        <w:t xml:space="preserve">CFFNF </w:t>
      </w:r>
      <w:r w:rsidR="00DE43F1" w:rsidRPr="00DE43F1">
        <w:rPr>
          <w:b w:val="0"/>
        </w:rPr>
        <w:t xml:space="preserve">with transform </w:t>
      </w:r>
      <w:r w:rsidR="007A2EEC" w:rsidRPr="00DE43F1">
        <w:rPr>
          <w:b w:val="0"/>
        </w:rPr>
        <w:t>as</w:t>
      </w:r>
      <w:r w:rsidR="00274360" w:rsidRPr="00DE43F1">
        <w:rPr>
          <w:b w:val="0"/>
        </w:rPr>
        <w:t xml:space="preserve"> </w:t>
      </w:r>
      <w:r w:rsidR="00DE43F1" w:rsidRPr="00DE43F1">
        <w:rPr>
          <w:b w:val="0"/>
        </w:rPr>
        <w:t>enhanced methodology for FR2</w:t>
      </w:r>
      <w:r w:rsidR="004E22BC">
        <w:rPr>
          <w:b w:val="0"/>
        </w:rPr>
        <w:t xml:space="preserve"> testing</w:t>
      </w:r>
      <w:r w:rsidR="007A2EEC" w:rsidRPr="00DE43F1">
        <w:rPr>
          <w:b w:val="0"/>
        </w:rPr>
        <w:t>.</w:t>
      </w:r>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37C6D595" w14:textId="77777777" w:rsidR="00441447" w:rsidRPr="00E16489" w:rsidRDefault="00441447">
      <w:pPr>
        <w:spacing w:after="0" w:line="240" w:lineRule="auto"/>
        <w:rPr>
          <w:b/>
          <w:sz w:val="28"/>
          <w:szCs w:val="20"/>
          <w:lang w:eastAsia="en-US"/>
        </w:rPr>
      </w:pPr>
      <w:r w:rsidRPr="00E16489">
        <w:br w:type="page"/>
      </w:r>
    </w:p>
    <w:p w14:paraId="071396A4" w14:textId="58D9D4D5" w:rsidR="00FB46B3" w:rsidRPr="00E16489" w:rsidRDefault="00355924" w:rsidP="000A3FCB">
      <w:pPr>
        <w:pStyle w:val="Heading1"/>
        <w:rPr>
          <w:rFonts w:cs="Arial"/>
          <w:lang w:val="en-US"/>
        </w:rPr>
      </w:pPr>
      <w:r w:rsidRPr="00E16489">
        <w:rPr>
          <w:rFonts w:cs="Arial"/>
          <w:lang w:val="en-US"/>
        </w:rPr>
        <w:lastRenderedPageBreak/>
        <w:t>CFFD</w:t>
      </w:r>
      <w:r w:rsidR="001B2012" w:rsidRPr="00E16489">
        <w:rPr>
          <w:rFonts w:cs="Arial"/>
          <w:lang w:val="en-US"/>
        </w:rPr>
        <w:t>NF based solutions</w:t>
      </w:r>
    </w:p>
    <w:p w14:paraId="1FBA8D56" w14:textId="024D9A91" w:rsidR="00355924" w:rsidRPr="00E16489" w:rsidRDefault="00D2600D" w:rsidP="008A2863">
      <w:pPr>
        <w:jc w:val="both"/>
      </w:pPr>
      <w:r w:rsidRPr="00E16489">
        <w:t xml:space="preserve">Following the discussion in previous meetings, </w:t>
      </w:r>
      <w:r w:rsidR="005015B6" w:rsidRPr="00E16489">
        <w:t xml:space="preserve">the applicability for </w:t>
      </w:r>
      <w:r w:rsidRPr="00E16489">
        <w:t xml:space="preserve">CFFDNF </w:t>
      </w:r>
      <w:r w:rsidR="00503E79" w:rsidRPr="00E16489">
        <w:t xml:space="preserve">was </w:t>
      </w:r>
      <w:r w:rsidR="005015B6" w:rsidRPr="00E16489">
        <w:t>defined in</w:t>
      </w:r>
      <w:r w:rsidR="00805550" w:rsidRPr="00E16489">
        <w:t xml:space="preserve"> </w:t>
      </w:r>
      <w:r w:rsidR="00805550" w:rsidRPr="00E16489">
        <w:fldChar w:fldCharType="begin"/>
      </w:r>
      <w:r w:rsidR="00805550" w:rsidRPr="00E16489">
        <w:instrText xml:space="preserve"> REF _Ref68075863 \r \h </w:instrText>
      </w:r>
      <w:r w:rsidR="00805550" w:rsidRPr="00E16489">
        <w:fldChar w:fldCharType="separate"/>
      </w:r>
      <w:r w:rsidR="003F1E6F">
        <w:t>[9]</w:t>
      </w:r>
      <w:r w:rsidR="00805550" w:rsidRPr="00E16489">
        <w:fldChar w:fldCharType="end"/>
      </w:r>
      <w:r w:rsidR="005015B6" w:rsidRPr="00E16489">
        <w:t xml:space="preserve"> as follows:</w:t>
      </w:r>
      <w:r w:rsidR="00503E79" w:rsidRPr="00E16489">
        <w:t xml:space="preserve"> </w:t>
      </w:r>
    </w:p>
    <w:p w14:paraId="7706218E" w14:textId="2C8241DE" w:rsidR="005015B6" w:rsidRPr="00E16489" w:rsidRDefault="005015B6" w:rsidP="008A2863">
      <w:pPr>
        <w:jc w:val="both"/>
      </w:pPr>
      <w:r w:rsidRPr="00E16489">
        <w:rPr>
          <w:i/>
          <w:noProof/>
          <w:lang w:eastAsia="en-US"/>
        </w:rPr>
        <mc:AlternateContent>
          <mc:Choice Requires="wps">
            <w:drawing>
              <wp:inline distT="0" distB="0" distL="0" distR="0" wp14:anchorId="1C25BC3D" wp14:editId="6EB33AC9">
                <wp:extent cx="5760000" cy="1404620"/>
                <wp:effectExtent l="0" t="0" r="12700" b="12700"/>
                <wp:docPr id="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00" cy="1404620"/>
                        </a:xfrm>
                        <a:prstGeom prst="rect">
                          <a:avLst/>
                        </a:prstGeom>
                        <a:solidFill>
                          <a:srgbClr val="FFFFFF"/>
                        </a:solidFill>
                        <a:ln w="9525">
                          <a:solidFill>
                            <a:srgbClr val="000000"/>
                          </a:solidFill>
                          <a:miter lim="800000"/>
                          <a:headEnd/>
                          <a:tailEnd/>
                        </a:ln>
                      </wps:spPr>
                      <wps:txbx>
                        <w:txbxContent>
                          <w:p w14:paraId="4C47153D" w14:textId="77777777" w:rsidR="006056C2" w:rsidRPr="005015B6" w:rsidRDefault="006056C2" w:rsidP="005015B6">
                            <w:pPr>
                              <w:spacing w:after="180" w:line="240" w:lineRule="auto"/>
                              <w:rPr>
                                <w:rFonts w:ascii="Times New Roman" w:eastAsia="MS Mincho" w:hAnsi="Times New Roman" w:cs="Times New Roman"/>
                                <w:sz w:val="20"/>
                                <w:szCs w:val="20"/>
                                <w:lang w:val="en-GB" w:eastAsia="en-US"/>
                              </w:rPr>
                            </w:pPr>
                            <w:r w:rsidRPr="005015B6">
                              <w:rPr>
                                <w:rFonts w:ascii="Times New Roman" w:eastAsia="MS Mincho" w:hAnsi="Times New Roman" w:cs="Times New Roman"/>
                                <w:sz w:val="20"/>
                                <w:szCs w:val="20"/>
                                <w:lang w:val="en-GB" w:eastAsia="en-US"/>
                              </w:rPr>
                              <w:t>The CFFDNF has the following applicability:</w:t>
                            </w:r>
                          </w:p>
                          <w:p w14:paraId="5E06AFA2" w14:textId="77777777" w:rsidR="006056C2" w:rsidRPr="005015B6" w:rsidRDefault="006056C2" w:rsidP="005015B6">
                            <w:pPr>
                              <w:spacing w:after="180" w:line="240" w:lineRule="auto"/>
                              <w:ind w:left="568" w:hanging="284"/>
                              <w:rPr>
                                <w:rFonts w:ascii="Times New Roman" w:eastAsia="MS Mincho" w:hAnsi="Times New Roman" w:cs="Times New Roman"/>
                                <w:sz w:val="20"/>
                                <w:szCs w:val="20"/>
                                <w:lang w:val="en-GB" w:eastAsia="en-US"/>
                              </w:rPr>
                            </w:pPr>
                            <w:r w:rsidRPr="005015B6">
                              <w:rPr>
                                <w:rFonts w:ascii="Times New Roman" w:eastAsia="MS Mincho" w:hAnsi="Times New Roman" w:cs="Times New Roman"/>
                                <w:sz w:val="20"/>
                                <w:szCs w:val="20"/>
                                <w:lang w:val="en-GB" w:eastAsia="en-US"/>
                              </w:rPr>
                              <w:t>-</w:t>
                            </w:r>
                            <w:r w:rsidRPr="005015B6">
                              <w:rPr>
                                <w:rFonts w:ascii="Times New Roman" w:eastAsia="MS Mincho" w:hAnsi="Times New Roman" w:cs="Times New Roman"/>
                                <w:sz w:val="20"/>
                                <w:szCs w:val="20"/>
                                <w:lang w:val="en-GB" w:eastAsia="en-US"/>
                              </w:rPr>
                              <w:tab/>
                              <w:t xml:space="preserve">Beam peak searches and spherical coverage test cases are performed with black box approach using the FF probe. Performing these tests with the NF measurement probe would require the extensive </w:t>
                            </w:r>
                            <w:proofErr w:type="spellStart"/>
                            <w:r w:rsidRPr="005015B6">
                              <w:rPr>
                                <w:rFonts w:ascii="Times New Roman" w:eastAsia="MS Mincho" w:hAnsi="Times New Roman" w:cs="Times New Roman"/>
                                <w:sz w:val="20"/>
                                <w:szCs w:val="20"/>
                                <w:lang w:val="en-GB" w:eastAsia="en-US"/>
                              </w:rPr>
                              <w:t>black&amp;white-box</w:t>
                            </w:r>
                            <w:proofErr w:type="spellEnd"/>
                            <w:r w:rsidRPr="005015B6">
                              <w:rPr>
                                <w:rFonts w:ascii="Times New Roman" w:eastAsia="MS Mincho" w:hAnsi="Times New Roman" w:cs="Times New Roman"/>
                                <w:sz w:val="20"/>
                                <w:szCs w:val="20"/>
                                <w:lang w:val="en-GB" w:eastAsia="en-US"/>
                              </w:rPr>
                              <w:t xml:space="preserve"> approach which is not deemed a feasible enhancement of the </w:t>
                            </w:r>
                            <w:proofErr w:type="gramStart"/>
                            <w:r w:rsidRPr="005015B6">
                              <w:rPr>
                                <w:rFonts w:ascii="Times New Roman" w:eastAsia="MS Mincho" w:hAnsi="Times New Roman" w:cs="Times New Roman"/>
                                <w:sz w:val="20"/>
                                <w:szCs w:val="20"/>
                                <w:lang w:val="en-GB" w:eastAsia="en-US"/>
                              </w:rPr>
                              <w:t>methodology..</w:t>
                            </w:r>
                            <w:proofErr w:type="gramEnd"/>
                          </w:p>
                          <w:p w14:paraId="418CB7F6" w14:textId="77777777" w:rsidR="006056C2" w:rsidRPr="005015B6" w:rsidRDefault="006056C2" w:rsidP="005015B6">
                            <w:pPr>
                              <w:spacing w:after="180" w:line="240" w:lineRule="auto"/>
                              <w:ind w:left="568" w:hanging="284"/>
                              <w:rPr>
                                <w:rFonts w:ascii="Times New Roman" w:eastAsia="MS Mincho" w:hAnsi="Times New Roman" w:cs="Times New Roman"/>
                                <w:sz w:val="20"/>
                                <w:szCs w:val="20"/>
                                <w:lang w:val="en-GB" w:eastAsia="en-US"/>
                              </w:rPr>
                            </w:pPr>
                            <w:r w:rsidRPr="005015B6">
                              <w:rPr>
                                <w:rFonts w:ascii="Times New Roman" w:eastAsia="MS Mincho" w:hAnsi="Times New Roman" w:cs="Times New Roman"/>
                                <w:sz w:val="20"/>
                                <w:szCs w:val="20"/>
                                <w:lang w:val="en-GB" w:eastAsia="en-US"/>
                              </w:rPr>
                              <w:t>-</w:t>
                            </w:r>
                            <w:r w:rsidRPr="005015B6">
                              <w:rPr>
                                <w:rFonts w:ascii="Times New Roman" w:eastAsia="MS Mincho" w:hAnsi="Times New Roman" w:cs="Times New Roman"/>
                                <w:sz w:val="20"/>
                                <w:szCs w:val="20"/>
                                <w:lang w:val="en-GB" w:eastAsia="en-US"/>
                              </w:rPr>
                              <w:tab/>
                              <w:t xml:space="preserve">The low UL power/high DL power EIRP/EIS test cases in the known FF BP direction are applicable to the </w:t>
                            </w:r>
                            <w:proofErr w:type="spellStart"/>
                            <w:r w:rsidRPr="005015B6">
                              <w:rPr>
                                <w:rFonts w:ascii="Times New Roman" w:eastAsia="MS Mincho" w:hAnsi="Times New Roman" w:cs="Times New Roman"/>
                                <w:sz w:val="20"/>
                                <w:szCs w:val="20"/>
                                <w:lang w:val="en-GB" w:eastAsia="en-US"/>
                              </w:rPr>
                              <w:t>black&amp;white-box</w:t>
                            </w:r>
                            <w:proofErr w:type="spellEnd"/>
                            <w:r w:rsidRPr="005015B6">
                              <w:rPr>
                                <w:rFonts w:ascii="Times New Roman" w:eastAsia="MS Mincho" w:hAnsi="Times New Roman" w:cs="Times New Roman"/>
                                <w:sz w:val="20"/>
                                <w:szCs w:val="20"/>
                                <w:lang w:val="en-GB" w:eastAsia="en-US"/>
                              </w:rPr>
                              <w:t xml:space="preserve"> approach.</w:t>
                            </w:r>
                          </w:p>
                          <w:p w14:paraId="4E7A379A" w14:textId="77777777" w:rsidR="006056C2" w:rsidRPr="005015B6" w:rsidRDefault="006056C2" w:rsidP="005015B6">
                            <w:pPr>
                              <w:spacing w:after="180" w:line="240" w:lineRule="auto"/>
                              <w:ind w:left="851" w:hanging="284"/>
                              <w:rPr>
                                <w:rFonts w:ascii="Times New Roman" w:eastAsia="MS Mincho" w:hAnsi="Times New Roman" w:cs="Times New Roman"/>
                                <w:sz w:val="20"/>
                                <w:szCs w:val="20"/>
                                <w:lang w:val="en-GB" w:eastAsia="en-US"/>
                              </w:rPr>
                            </w:pPr>
                            <w:r w:rsidRPr="005015B6">
                              <w:rPr>
                                <w:rFonts w:ascii="Times New Roman" w:eastAsia="MS Mincho" w:hAnsi="Times New Roman" w:cs="Times New Roman"/>
                                <w:sz w:val="20"/>
                                <w:szCs w:val="20"/>
                                <w:lang w:val="en-GB" w:eastAsia="en-US"/>
                              </w:rPr>
                              <w:t>-</w:t>
                            </w:r>
                            <w:r w:rsidRPr="005015B6">
                              <w:rPr>
                                <w:rFonts w:ascii="Times New Roman" w:eastAsia="MS Mincho" w:hAnsi="Times New Roman" w:cs="Times New Roman"/>
                                <w:sz w:val="20"/>
                                <w:szCs w:val="20"/>
                                <w:lang w:val="en-GB" w:eastAsia="en-US"/>
                              </w:rPr>
                              <w:tab/>
                              <w:t xml:space="preserve">Whether a local search to determine the NF test direction and/or optimize EIRP/EIS is FFS. </w:t>
                            </w:r>
                          </w:p>
                          <w:p w14:paraId="41B3E39D" w14:textId="77777777" w:rsidR="006056C2" w:rsidRPr="005015B6" w:rsidRDefault="006056C2" w:rsidP="005015B6">
                            <w:pPr>
                              <w:spacing w:after="180" w:line="240" w:lineRule="auto"/>
                              <w:ind w:left="851" w:hanging="284"/>
                              <w:rPr>
                                <w:rFonts w:ascii="Times New Roman" w:eastAsia="MS Mincho" w:hAnsi="Times New Roman" w:cs="Times New Roman"/>
                                <w:sz w:val="20"/>
                                <w:szCs w:val="20"/>
                                <w:lang w:val="en-GB" w:eastAsia="en-US"/>
                              </w:rPr>
                            </w:pPr>
                            <w:r w:rsidRPr="005015B6">
                              <w:rPr>
                                <w:rFonts w:ascii="Times New Roman" w:eastAsia="MS Mincho" w:hAnsi="Times New Roman" w:cs="Times New Roman"/>
                                <w:sz w:val="20"/>
                                <w:szCs w:val="20"/>
                                <w:lang w:val="en-GB" w:eastAsia="en-US"/>
                              </w:rPr>
                              <w:t>-</w:t>
                            </w:r>
                            <w:r w:rsidRPr="005015B6">
                              <w:rPr>
                                <w:rFonts w:ascii="Times New Roman" w:eastAsia="MS Mincho" w:hAnsi="Times New Roman" w:cs="Times New Roman"/>
                                <w:sz w:val="20"/>
                                <w:szCs w:val="20"/>
                                <w:lang w:val="en-GB" w:eastAsia="en-US"/>
                              </w:rPr>
                              <w:tab/>
                              <w:t xml:space="preserve">EIRP/EIS can be approximated in the NF (min. range lengths for PC1 and PC3 are FFS) </w:t>
                            </w:r>
                          </w:p>
                          <w:p w14:paraId="0E8753CD" w14:textId="20EF2D3D" w:rsidR="006056C2" w:rsidRPr="005015B6" w:rsidRDefault="006056C2" w:rsidP="005015B6">
                            <w:pPr>
                              <w:spacing w:after="180" w:line="240" w:lineRule="auto"/>
                              <w:ind w:left="568" w:hanging="284"/>
                              <w:rPr>
                                <w:rFonts w:ascii="Times New Roman" w:eastAsia="MS Mincho" w:hAnsi="Times New Roman" w:cs="Times New Roman"/>
                                <w:sz w:val="20"/>
                                <w:szCs w:val="20"/>
                                <w:lang w:val="en-GB" w:eastAsia="en-US"/>
                              </w:rPr>
                            </w:pPr>
                            <w:r w:rsidRPr="005015B6">
                              <w:rPr>
                                <w:rFonts w:ascii="Times New Roman" w:eastAsia="MS Mincho" w:hAnsi="Times New Roman" w:cs="Times New Roman"/>
                                <w:sz w:val="20"/>
                                <w:szCs w:val="20"/>
                                <w:lang w:val="en-GB" w:eastAsia="en-US"/>
                              </w:rPr>
                              <w:t>-</w:t>
                            </w:r>
                            <w:r w:rsidRPr="005015B6">
                              <w:rPr>
                                <w:rFonts w:ascii="Times New Roman" w:eastAsia="MS Mincho" w:hAnsi="Times New Roman" w:cs="Times New Roman"/>
                                <w:sz w:val="20"/>
                                <w:szCs w:val="20"/>
                                <w:lang w:val="en-GB" w:eastAsia="en-US"/>
                              </w:rPr>
                              <w:tab/>
                              <w:t xml:space="preserve">TRP test cases at very close distances require offset compensation while range lengths beyond 32cm for PC3 do not necessarily require offset compensations. At those range lengths, the relaxations are minimized by up to 10dB. </w:t>
                            </w:r>
                          </w:p>
                        </w:txbxContent>
                      </wps:txbx>
                      <wps:bodyPr rot="0" vert="horz" wrap="square" lIns="91440" tIns="45720" rIns="91440" bIns="45720" anchor="t" anchorCtr="0">
                        <a:spAutoFit/>
                      </wps:bodyPr>
                    </wps:wsp>
                  </a:graphicData>
                </a:graphic>
              </wp:inline>
            </w:drawing>
          </mc:Choice>
          <mc:Fallback>
            <w:pict>
              <v:shape w14:anchorId="1C25BC3D" id="Text Box 7" o:spid="_x0000_s1027" type="#_x0000_t202" style="width:453.5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">
                <v:textbox style="mso-fit-shape-to-text:t">
                  <w:txbxContent>
                    <w:p w14:paraId="4C47153D" w14:textId="77777777" w:rsidR="006056C2" w:rsidRPr="005015B6" w:rsidRDefault="006056C2" w:rsidP="005015B6">
                      <w:pPr>
                        <w:spacing w:after="180" w:line="240" w:lineRule="auto"/>
                        <w:rPr>
                          <w:rFonts w:ascii="Times New Roman" w:eastAsia="MS Mincho" w:hAnsi="Times New Roman" w:cs="Times New Roman"/>
                          <w:sz w:val="20"/>
                          <w:szCs w:val="20"/>
                          <w:lang w:val="en-GB" w:eastAsia="en-US"/>
                        </w:rPr>
                      </w:pPr>
                      <w:r w:rsidRPr="005015B6">
                        <w:rPr>
                          <w:rFonts w:ascii="Times New Roman" w:eastAsia="MS Mincho" w:hAnsi="Times New Roman" w:cs="Times New Roman"/>
                          <w:sz w:val="20"/>
                          <w:szCs w:val="20"/>
                          <w:lang w:val="en-GB" w:eastAsia="en-US"/>
                        </w:rPr>
                        <w:t>The CFFDNF has the following applicability:</w:t>
                      </w:r>
                    </w:p>
                    <w:p w14:paraId="5E06AFA2" w14:textId="77777777" w:rsidR="006056C2" w:rsidRPr="005015B6" w:rsidRDefault="006056C2" w:rsidP="005015B6">
                      <w:pPr>
                        <w:spacing w:after="180" w:line="240" w:lineRule="auto"/>
                        <w:ind w:left="568" w:hanging="284"/>
                        <w:rPr>
                          <w:rFonts w:ascii="Times New Roman" w:eastAsia="MS Mincho" w:hAnsi="Times New Roman" w:cs="Times New Roman"/>
                          <w:sz w:val="20"/>
                          <w:szCs w:val="20"/>
                          <w:lang w:val="en-GB" w:eastAsia="en-US"/>
                        </w:rPr>
                      </w:pPr>
                      <w:r w:rsidRPr="005015B6">
                        <w:rPr>
                          <w:rFonts w:ascii="Times New Roman" w:eastAsia="MS Mincho" w:hAnsi="Times New Roman" w:cs="Times New Roman"/>
                          <w:sz w:val="20"/>
                          <w:szCs w:val="20"/>
                          <w:lang w:val="en-GB" w:eastAsia="en-US"/>
                        </w:rPr>
                        <w:t>-</w:t>
                      </w:r>
                      <w:r w:rsidRPr="005015B6">
                        <w:rPr>
                          <w:rFonts w:ascii="Times New Roman" w:eastAsia="MS Mincho" w:hAnsi="Times New Roman" w:cs="Times New Roman"/>
                          <w:sz w:val="20"/>
                          <w:szCs w:val="20"/>
                          <w:lang w:val="en-GB" w:eastAsia="en-US"/>
                        </w:rPr>
                        <w:tab/>
                        <w:t xml:space="preserve">Beam peak searches and spherical coverage test cases are performed with black box approach using the FF probe. Performing these tests with the NF measurement probe would require the extensive </w:t>
                      </w:r>
                      <w:proofErr w:type="spellStart"/>
                      <w:r w:rsidRPr="005015B6">
                        <w:rPr>
                          <w:rFonts w:ascii="Times New Roman" w:eastAsia="MS Mincho" w:hAnsi="Times New Roman" w:cs="Times New Roman"/>
                          <w:sz w:val="20"/>
                          <w:szCs w:val="20"/>
                          <w:lang w:val="en-GB" w:eastAsia="en-US"/>
                        </w:rPr>
                        <w:t>black&amp;white-box</w:t>
                      </w:r>
                      <w:proofErr w:type="spellEnd"/>
                      <w:r w:rsidRPr="005015B6">
                        <w:rPr>
                          <w:rFonts w:ascii="Times New Roman" w:eastAsia="MS Mincho" w:hAnsi="Times New Roman" w:cs="Times New Roman"/>
                          <w:sz w:val="20"/>
                          <w:szCs w:val="20"/>
                          <w:lang w:val="en-GB" w:eastAsia="en-US"/>
                        </w:rPr>
                        <w:t xml:space="preserve"> approach which is not deemed a feasible enhancement of the </w:t>
                      </w:r>
                      <w:proofErr w:type="gramStart"/>
                      <w:r w:rsidRPr="005015B6">
                        <w:rPr>
                          <w:rFonts w:ascii="Times New Roman" w:eastAsia="MS Mincho" w:hAnsi="Times New Roman" w:cs="Times New Roman"/>
                          <w:sz w:val="20"/>
                          <w:szCs w:val="20"/>
                          <w:lang w:val="en-GB" w:eastAsia="en-US"/>
                        </w:rPr>
                        <w:t>methodology..</w:t>
                      </w:r>
                      <w:proofErr w:type="gramEnd"/>
                    </w:p>
                    <w:p w14:paraId="418CB7F6" w14:textId="77777777" w:rsidR="006056C2" w:rsidRPr="005015B6" w:rsidRDefault="006056C2" w:rsidP="005015B6">
                      <w:pPr>
                        <w:spacing w:after="180" w:line="240" w:lineRule="auto"/>
                        <w:ind w:left="568" w:hanging="284"/>
                        <w:rPr>
                          <w:rFonts w:ascii="Times New Roman" w:eastAsia="MS Mincho" w:hAnsi="Times New Roman" w:cs="Times New Roman"/>
                          <w:sz w:val="20"/>
                          <w:szCs w:val="20"/>
                          <w:lang w:val="en-GB" w:eastAsia="en-US"/>
                        </w:rPr>
                      </w:pPr>
                      <w:r w:rsidRPr="005015B6">
                        <w:rPr>
                          <w:rFonts w:ascii="Times New Roman" w:eastAsia="MS Mincho" w:hAnsi="Times New Roman" w:cs="Times New Roman"/>
                          <w:sz w:val="20"/>
                          <w:szCs w:val="20"/>
                          <w:lang w:val="en-GB" w:eastAsia="en-US"/>
                        </w:rPr>
                        <w:t>-</w:t>
                      </w:r>
                      <w:r w:rsidRPr="005015B6">
                        <w:rPr>
                          <w:rFonts w:ascii="Times New Roman" w:eastAsia="MS Mincho" w:hAnsi="Times New Roman" w:cs="Times New Roman"/>
                          <w:sz w:val="20"/>
                          <w:szCs w:val="20"/>
                          <w:lang w:val="en-GB" w:eastAsia="en-US"/>
                        </w:rPr>
                        <w:tab/>
                        <w:t xml:space="preserve">The low UL power/high DL power EIRP/EIS test cases in the known FF BP direction are applicable to the </w:t>
                      </w:r>
                      <w:proofErr w:type="spellStart"/>
                      <w:r w:rsidRPr="005015B6">
                        <w:rPr>
                          <w:rFonts w:ascii="Times New Roman" w:eastAsia="MS Mincho" w:hAnsi="Times New Roman" w:cs="Times New Roman"/>
                          <w:sz w:val="20"/>
                          <w:szCs w:val="20"/>
                          <w:lang w:val="en-GB" w:eastAsia="en-US"/>
                        </w:rPr>
                        <w:t>black&amp;white-box</w:t>
                      </w:r>
                      <w:proofErr w:type="spellEnd"/>
                      <w:r w:rsidRPr="005015B6">
                        <w:rPr>
                          <w:rFonts w:ascii="Times New Roman" w:eastAsia="MS Mincho" w:hAnsi="Times New Roman" w:cs="Times New Roman"/>
                          <w:sz w:val="20"/>
                          <w:szCs w:val="20"/>
                          <w:lang w:val="en-GB" w:eastAsia="en-US"/>
                        </w:rPr>
                        <w:t xml:space="preserve"> approach.</w:t>
                      </w:r>
                    </w:p>
                    <w:p w14:paraId="4E7A379A" w14:textId="77777777" w:rsidR="006056C2" w:rsidRPr="005015B6" w:rsidRDefault="006056C2" w:rsidP="005015B6">
                      <w:pPr>
                        <w:spacing w:after="180" w:line="240" w:lineRule="auto"/>
                        <w:ind w:left="851" w:hanging="284"/>
                        <w:rPr>
                          <w:rFonts w:ascii="Times New Roman" w:eastAsia="MS Mincho" w:hAnsi="Times New Roman" w:cs="Times New Roman"/>
                          <w:sz w:val="20"/>
                          <w:szCs w:val="20"/>
                          <w:lang w:val="en-GB" w:eastAsia="en-US"/>
                        </w:rPr>
                      </w:pPr>
                      <w:r w:rsidRPr="005015B6">
                        <w:rPr>
                          <w:rFonts w:ascii="Times New Roman" w:eastAsia="MS Mincho" w:hAnsi="Times New Roman" w:cs="Times New Roman"/>
                          <w:sz w:val="20"/>
                          <w:szCs w:val="20"/>
                          <w:lang w:val="en-GB" w:eastAsia="en-US"/>
                        </w:rPr>
                        <w:t>-</w:t>
                      </w:r>
                      <w:r w:rsidRPr="005015B6">
                        <w:rPr>
                          <w:rFonts w:ascii="Times New Roman" w:eastAsia="MS Mincho" w:hAnsi="Times New Roman" w:cs="Times New Roman"/>
                          <w:sz w:val="20"/>
                          <w:szCs w:val="20"/>
                          <w:lang w:val="en-GB" w:eastAsia="en-US"/>
                        </w:rPr>
                        <w:tab/>
                        <w:t xml:space="preserve">Whether a local search to determine the NF test direction and/or optimize EIRP/EIS is FFS. </w:t>
                      </w:r>
                    </w:p>
                    <w:p w14:paraId="41B3E39D" w14:textId="77777777" w:rsidR="006056C2" w:rsidRPr="005015B6" w:rsidRDefault="006056C2" w:rsidP="005015B6">
                      <w:pPr>
                        <w:spacing w:after="180" w:line="240" w:lineRule="auto"/>
                        <w:ind w:left="851" w:hanging="284"/>
                        <w:rPr>
                          <w:rFonts w:ascii="Times New Roman" w:eastAsia="MS Mincho" w:hAnsi="Times New Roman" w:cs="Times New Roman"/>
                          <w:sz w:val="20"/>
                          <w:szCs w:val="20"/>
                          <w:lang w:val="en-GB" w:eastAsia="en-US"/>
                        </w:rPr>
                      </w:pPr>
                      <w:r w:rsidRPr="005015B6">
                        <w:rPr>
                          <w:rFonts w:ascii="Times New Roman" w:eastAsia="MS Mincho" w:hAnsi="Times New Roman" w:cs="Times New Roman"/>
                          <w:sz w:val="20"/>
                          <w:szCs w:val="20"/>
                          <w:lang w:val="en-GB" w:eastAsia="en-US"/>
                        </w:rPr>
                        <w:t>-</w:t>
                      </w:r>
                      <w:r w:rsidRPr="005015B6">
                        <w:rPr>
                          <w:rFonts w:ascii="Times New Roman" w:eastAsia="MS Mincho" w:hAnsi="Times New Roman" w:cs="Times New Roman"/>
                          <w:sz w:val="20"/>
                          <w:szCs w:val="20"/>
                          <w:lang w:val="en-GB" w:eastAsia="en-US"/>
                        </w:rPr>
                        <w:tab/>
                        <w:t xml:space="preserve">EIRP/EIS can be approximated in the NF (min. range lengths for PC1 and PC3 are FFS) </w:t>
                      </w:r>
                    </w:p>
                    <w:p w14:paraId="0E8753CD" w14:textId="20EF2D3D" w:rsidR="006056C2" w:rsidRPr="005015B6" w:rsidRDefault="006056C2" w:rsidP="005015B6">
                      <w:pPr>
                        <w:spacing w:after="180" w:line="240" w:lineRule="auto"/>
                        <w:ind w:left="568" w:hanging="284"/>
                        <w:rPr>
                          <w:rFonts w:ascii="Times New Roman" w:eastAsia="MS Mincho" w:hAnsi="Times New Roman" w:cs="Times New Roman"/>
                          <w:sz w:val="20"/>
                          <w:szCs w:val="20"/>
                          <w:lang w:val="en-GB" w:eastAsia="en-US"/>
                        </w:rPr>
                      </w:pPr>
                      <w:r w:rsidRPr="005015B6">
                        <w:rPr>
                          <w:rFonts w:ascii="Times New Roman" w:eastAsia="MS Mincho" w:hAnsi="Times New Roman" w:cs="Times New Roman"/>
                          <w:sz w:val="20"/>
                          <w:szCs w:val="20"/>
                          <w:lang w:val="en-GB" w:eastAsia="en-US"/>
                        </w:rPr>
                        <w:t>-</w:t>
                      </w:r>
                      <w:r w:rsidRPr="005015B6">
                        <w:rPr>
                          <w:rFonts w:ascii="Times New Roman" w:eastAsia="MS Mincho" w:hAnsi="Times New Roman" w:cs="Times New Roman"/>
                          <w:sz w:val="20"/>
                          <w:szCs w:val="20"/>
                          <w:lang w:val="en-GB" w:eastAsia="en-US"/>
                        </w:rPr>
                        <w:tab/>
                        <w:t xml:space="preserve">TRP test cases at very close distances require offset compensation while range lengths beyond 32cm for PC3 do not necessarily require offset compensations. At those range lengths, the relaxations are minimized by up to 10dB. </w:t>
                      </w:r>
                    </w:p>
                  </w:txbxContent>
                </v:textbox>
                <w10:anchorlock/>
              </v:shape>
            </w:pict>
          </mc:Fallback>
        </mc:AlternateContent>
      </w:r>
    </w:p>
    <w:p w14:paraId="33242D56" w14:textId="5209B48D" w:rsidR="005015B6" w:rsidRDefault="005015B6">
      <w:pPr>
        <w:spacing w:after="0" w:line="240" w:lineRule="auto"/>
      </w:pPr>
      <w:r w:rsidRPr="00E16489">
        <w:t>This section aims to present the missing data to clarify the pending FFS items.</w:t>
      </w:r>
    </w:p>
    <w:p w14:paraId="59606248" w14:textId="77777777" w:rsidR="00B91544" w:rsidRPr="00E16489" w:rsidRDefault="00B91544">
      <w:pPr>
        <w:spacing w:after="0" w:line="240" w:lineRule="auto"/>
        <w:rPr>
          <w:rFonts w:cs="Times New Roman"/>
          <w:b/>
          <w:sz w:val="24"/>
          <w:szCs w:val="24"/>
          <w:lang w:eastAsia="en-US"/>
        </w:rPr>
      </w:pPr>
    </w:p>
    <w:p w14:paraId="68006B72" w14:textId="12A7318A" w:rsidR="00355924" w:rsidRPr="00E16489" w:rsidRDefault="00355924" w:rsidP="00B65612">
      <w:pPr>
        <w:pStyle w:val="Heading2"/>
        <w:rPr>
          <w:lang w:val="en-US"/>
        </w:rPr>
      </w:pPr>
      <w:r w:rsidRPr="00E16489">
        <w:rPr>
          <w:lang w:val="en-US"/>
        </w:rPr>
        <w:t xml:space="preserve">Simulation campaign </w:t>
      </w:r>
    </w:p>
    <w:p w14:paraId="0A3A60EA" w14:textId="38E9CD5B" w:rsidR="003F1E6F" w:rsidRPr="00E16489" w:rsidRDefault="005015B6" w:rsidP="003F1E6F">
      <w:pPr>
        <w:rPr>
          <w:lang w:eastAsia="en-US"/>
        </w:rPr>
      </w:pPr>
      <w:r w:rsidRPr="00E16489">
        <w:rPr>
          <w:lang w:eastAsia="en-US"/>
        </w:rPr>
        <w:t xml:space="preserve">In order to clarify the applicability for EIRP/EIS measurements and corresponding minimum range length, an extensive simulation campaign </w:t>
      </w:r>
      <w:r w:rsidR="00FC16A9" w:rsidRPr="00E16489">
        <w:rPr>
          <w:lang w:eastAsia="en-US"/>
        </w:rPr>
        <w:t xml:space="preserve">using </w:t>
      </w:r>
      <w:r w:rsidR="00FC16A9" w:rsidRPr="00E16489">
        <w:t xml:space="preserve">CST 3D EM simulator </w:t>
      </w:r>
      <w:r w:rsidR="008F20C5">
        <w:t xml:space="preserve">was defined </w:t>
      </w:r>
      <w:r w:rsidRPr="00E16489">
        <w:rPr>
          <w:lang w:eastAsia="en-US"/>
        </w:rPr>
        <w:t xml:space="preserve">following the assumptions </w:t>
      </w:r>
      <w:r w:rsidR="00085B80">
        <w:rPr>
          <w:lang w:eastAsia="en-US"/>
        </w:rPr>
        <w:t xml:space="preserve">presented </w:t>
      </w:r>
      <w:r w:rsidRPr="00E16489">
        <w:rPr>
          <w:lang w:eastAsia="en-US"/>
        </w:rPr>
        <w:t>in</w:t>
      </w:r>
      <w:r w:rsidR="003F1E6F">
        <w:rPr>
          <w:lang w:eastAsia="en-US"/>
        </w:rPr>
        <w:t xml:space="preserve"> </w:t>
      </w:r>
      <w:r w:rsidR="003F1E6F">
        <w:rPr>
          <w:lang w:eastAsia="en-US"/>
        </w:rPr>
        <w:fldChar w:fldCharType="begin"/>
      </w:r>
      <w:r w:rsidR="003F1E6F">
        <w:rPr>
          <w:lang w:eastAsia="en-US"/>
        </w:rPr>
        <w:instrText xml:space="preserve"> REF _Ref68303371 \h </w:instrText>
      </w:r>
      <w:r w:rsidR="003F1E6F">
        <w:rPr>
          <w:lang w:eastAsia="en-US"/>
        </w:rPr>
      </w:r>
      <w:r w:rsidR="003F1E6F">
        <w:rPr>
          <w:lang w:eastAsia="en-US"/>
        </w:rPr>
        <w:fldChar w:fldCharType="separate"/>
      </w:r>
      <w:r w:rsidR="003F1E6F" w:rsidRPr="00E16489">
        <w:t xml:space="preserve">Table </w:t>
      </w:r>
      <w:r w:rsidR="003F1E6F">
        <w:rPr>
          <w:noProof/>
        </w:rPr>
        <w:t>3.1</w:t>
      </w:r>
      <w:r w:rsidR="003F1E6F">
        <w:noBreakHyphen/>
      </w:r>
      <w:r w:rsidR="003F1E6F">
        <w:rPr>
          <w:noProof/>
        </w:rPr>
        <w:t>1</w:t>
      </w:r>
      <w:r w:rsidR="003F1E6F">
        <w:rPr>
          <w:lang w:eastAsia="en-US"/>
        </w:rPr>
        <w:fldChar w:fldCharType="end"/>
      </w:r>
      <w:r w:rsidR="003F1E6F">
        <w:rPr>
          <w:lang w:eastAsia="en-US"/>
        </w:rPr>
        <w:t>.</w:t>
      </w:r>
    </w:p>
    <w:p w14:paraId="17395117" w14:textId="3F0AACEE" w:rsidR="003F1E6F" w:rsidRDefault="003F1E6F">
      <w:pPr>
        <w:spacing w:after="0" w:line="240" w:lineRule="auto"/>
        <w:rPr>
          <w:lang w:eastAsia="en-US"/>
        </w:rPr>
      </w:pPr>
      <w:bookmarkStart w:id="79" w:name="_Ref68012746"/>
      <w:r>
        <w:rPr>
          <w:lang w:eastAsia="en-US"/>
        </w:rPr>
        <w:br w:type="page"/>
      </w:r>
    </w:p>
    <w:p w14:paraId="1798FB22" w14:textId="77777777" w:rsidR="003F1E6F" w:rsidRDefault="003F1E6F" w:rsidP="00D74B04">
      <w:pPr>
        <w:rPr>
          <w:lang w:eastAsia="en-US"/>
        </w:rPr>
      </w:pPr>
    </w:p>
    <w:p w14:paraId="467B967D" w14:textId="67443935" w:rsidR="00970E38" w:rsidRPr="00D74B04" w:rsidRDefault="00970E38" w:rsidP="003F1E6F">
      <w:pPr>
        <w:pStyle w:val="TH"/>
        <w:rPr>
          <w:rFonts w:eastAsia="SimSun" w:cs="Arial"/>
          <w:sz w:val="22"/>
          <w:szCs w:val="22"/>
          <w:lang w:eastAsia="en-US"/>
        </w:rPr>
      </w:pPr>
      <w:bookmarkStart w:id="80" w:name="_Ref68303371"/>
      <w:r w:rsidRPr="00E16489">
        <w:t xml:space="preserve">Table </w:t>
      </w:r>
      <w:r w:rsidR="003532F4">
        <w:fldChar w:fldCharType="begin"/>
      </w:r>
      <w:r w:rsidR="003532F4">
        <w:instrText xml:space="preserve"> STYLEREF 2 \s </w:instrText>
      </w:r>
      <w:r w:rsidR="003532F4">
        <w:fldChar w:fldCharType="separate"/>
      </w:r>
      <w:r w:rsidR="003F1E6F">
        <w:rPr>
          <w:noProof/>
        </w:rPr>
        <w:t>3.1</w:t>
      </w:r>
      <w:r w:rsidR="003532F4">
        <w:fldChar w:fldCharType="end"/>
      </w:r>
      <w:r w:rsidR="003532F4">
        <w:noBreakHyphen/>
      </w:r>
      <w:r w:rsidR="003532F4">
        <w:fldChar w:fldCharType="begin"/>
      </w:r>
      <w:r w:rsidR="003532F4">
        <w:instrText xml:space="preserve"> SEQ Table \* ARABIC \s 2 </w:instrText>
      </w:r>
      <w:r w:rsidR="003532F4">
        <w:fldChar w:fldCharType="separate"/>
      </w:r>
      <w:r w:rsidR="003F1E6F">
        <w:rPr>
          <w:noProof/>
        </w:rPr>
        <w:t>1</w:t>
      </w:r>
      <w:r w:rsidR="003532F4">
        <w:fldChar w:fldCharType="end"/>
      </w:r>
      <w:bookmarkEnd w:id="79"/>
      <w:bookmarkEnd w:id="80"/>
      <w:r w:rsidRPr="00E16489">
        <w:t>: Simulation assumptions</w:t>
      </w:r>
      <w:r w:rsidR="0007271A" w:rsidRPr="00E16489">
        <w:t xml:space="preserve"> for CFF(D)NF</w:t>
      </w:r>
    </w:p>
    <w:tbl>
      <w:tblPr>
        <w:tblStyle w:val="GridTable4-Accent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1975"/>
        <w:gridCol w:w="3476"/>
        <w:gridCol w:w="3889"/>
      </w:tblGrid>
      <w:tr w:rsidR="005D4F4B" w:rsidRPr="00E16489" w14:paraId="4243B384" w14:textId="77777777" w:rsidTr="005D4F4B">
        <w:trPr>
          <w:cnfStyle w:val="100000000000" w:firstRow="1" w:lastRow="0" w:firstColumn="0" w:lastColumn="0" w:oddVBand="0" w:evenVBand="0" w:oddHBand="0" w:evenHBand="0" w:firstRowFirstColumn="0" w:firstRowLastColumn="0" w:lastRowFirstColumn="0" w:lastRowLastColumn="0"/>
        </w:trPr>
        <w:tc>
          <w:tcPr>
            <w:tcW w:w="1975" w:type="dxa"/>
            <w:tcBorders>
              <w:top w:val="none" w:sz="0" w:space="0" w:color="auto"/>
              <w:left w:val="none" w:sz="0" w:space="0" w:color="auto"/>
              <w:bottom w:val="none" w:sz="0" w:space="0" w:color="auto"/>
              <w:right w:val="none" w:sz="0" w:space="0" w:color="auto"/>
            </w:tcBorders>
            <w:hideMark/>
          </w:tcPr>
          <w:p w14:paraId="1ADE4CC7" w14:textId="77777777" w:rsidR="00B65612" w:rsidRPr="00E16489" w:rsidRDefault="00B65612" w:rsidP="004C62E9">
            <w:pPr>
              <w:spacing w:after="0" w:line="240" w:lineRule="auto"/>
              <w:rPr>
                <w:color w:val="auto"/>
                <w:sz w:val="18"/>
                <w:szCs w:val="18"/>
                <w:lang w:eastAsia="en-US"/>
              </w:rPr>
            </w:pPr>
            <w:r w:rsidRPr="00E16489">
              <w:rPr>
                <w:color w:val="auto"/>
                <w:sz w:val="18"/>
                <w:szCs w:val="18"/>
                <w:lang w:eastAsia="en-US"/>
              </w:rPr>
              <w:t>Parameter</w:t>
            </w:r>
          </w:p>
        </w:tc>
        <w:tc>
          <w:tcPr>
            <w:tcW w:w="3476" w:type="dxa"/>
            <w:tcBorders>
              <w:top w:val="none" w:sz="0" w:space="0" w:color="auto"/>
              <w:left w:val="none" w:sz="0" w:space="0" w:color="auto"/>
              <w:bottom w:val="none" w:sz="0" w:space="0" w:color="auto"/>
              <w:right w:val="none" w:sz="0" w:space="0" w:color="auto"/>
            </w:tcBorders>
            <w:hideMark/>
          </w:tcPr>
          <w:p w14:paraId="5D3437B9" w14:textId="647E0DC6" w:rsidR="00B65612" w:rsidRPr="00E16489" w:rsidRDefault="00B65612" w:rsidP="004C62E9">
            <w:pPr>
              <w:spacing w:after="0" w:line="240" w:lineRule="auto"/>
              <w:rPr>
                <w:color w:val="auto"/>
                <w:sz w:val="18"/>
                <w:szCs w:val="18"/>
                <w:lang w:eastAsia="en-US"/>
              </w:rPr>
            </w:pPr>
            <w:r w:rsidRPr="00E16489">
              <w:rPr>
                <w:color w:val="auto"/>
                <w:sz w:val="18"/>
                <w:szCs w:val="18"/>
                <w:lang w:eastAsia="en-US"/>
              </w:rPr>
              <w:t>Value(s)</w:t>
            </w:r>
            <w:r w:rsidR="005D4F4B" w:rsidRPr="00E16489">
              <w:rPr>
                <w:color w:val="auto"/>
                <w:sz w:val="18"/>
                <w:szCs w:val="18"/>
                <w:lang w:eastAsia="en-US"/>
              </w:rPr>
              <w:t xml:space="preserve"> </w:t>
            </w:r>
            <w:r w:rsidRPr="00E16489">
              <w:rPr>
                <w:color w:val="auto"/>
                <w:sz w:val="18"/>
                <w:szCs w:val="18"/>
                <w:lang w:eastAsia="en-US"/>
              </w:rPr>
              <w:t>/</w:t>
            </w:r>
            <w:r w:rsidR="005D4F4B" w:rsidRPr="00E16489">
              <w:rPr>
                <w:color w:val="auto"/>
                <w:sz w:val="18"/>
                <w:szCs w:val="18"/>
                <w:lang w:eastAsia="en-US"/>
              </w:rPr>
              <w:t xml:space="preserve"> </w:t>
            </w:r>
            <w:r w:rsidRPr="00E16489">
              <w:rPr>
                <w:color w:val="auto"/>
                <w:sz w:val="18"/>
                <w:szCs w:val="18"/>
                <w:lang w:eastAsia="en-US"/>
              </w:rPr>
              <w:t>Assumption</w:t>
            </w:r>
            <w:r w:rsidR="005D4F4B" w:rsidRPr="00E16489">
              <w:rPr>
                <w:color w:val="auto"/>
                <w:sz w:val="18"/>
                <w:szCs w:val="18"/>
                <w:lang w:eastAsia="en-US"/>
              </w:rPr>
              <w:t>s</w:t>
            </w:r>
          </w:p>
        </w:tc>
        <w:tc>
          <w:tcPr>
            <w:tcW w:w="3889" w:type="dxa"/>
            <w:tcBorders>
              <w:top w:val="none" w:sz="0" w:space="0" w:color="auto"/>
              <w:left w:val="none" w:sz="0" w:space="0" w:color="auto"/>
              <w:bottom w:val="none" w:sz="0" w:space="0" w:color="auto"/>
              <w:right w:val="none" w:sz="0" w:space="0" w:color="auto"/>
            </w:tcBorders>
            <w:hideMark/>
          </w:tcPr>
          <w:p w14:paraId="374A8E59" w14:textId="189028F3" w:rsidR="00B65612" w:rsidRPr="00E16489" w:rsidRDefault="005D4F4B" w:rsidP="004C62E9">
            <w:pPr>
              <w:spacing w:after="0" w:line="240" w:lineRule="auto"/>
              <w:rPr>
                <w:color w:val="auto"/>
                <w:sz w:val="18"/>
                <w:szCs w:val="18"/>
                <w:lang w:eastAsia="en-US"/>
              </w:rPr>
            </w:pPr>
            <w:r w:rsidRPr="00E16489">
              <w:rPr>
                <w:color w:val="auto"/>
                <w:sz w:val="18"/>
                <w:szCs w:val="18"/>
                <w:lang w:eastAsia="en-US"/>
              </w:rPr>
              <w:t>Notes</w:t>
            </w:r>
          </w:p>
        </w:tc>
      </w:tr>
      <w:tr w:rsidR="00B65612" w:rsidRPr="00E16489" w14:paraId="03223C16" w14:textId="77777777" w:rsidTr="005D4F4B">
        <w:tc>
          <w:tcPr>
            <w:tcW w:w="1975" w:type="dxa"/>
            <w:hideMark/>
          </w:tcPr>
          <w:p w14:paraId="3A4A97DC" w14:textId="77777777" w:rsidR="00B65612" w:rsidRPr="00E16489" w:rsidRDefault="00B65612" w:rsidP="004C62E9">
            <w:pPr>
              <w:spacing w:after="0" w:line="240" w:lineRule="auto"/>
              <w:rPr>
                <w:sz w:val="18"/>
                <w:szCs w:val="18"/>
                <w:lang w:eastAsia="en-US"/>
              </w:rPr>
            </w:pPr>
            <w:r w:rsidRPr="00E16489">
              <w:rPr>
                <w:sz w:val="18"/>
                <w:szCs w:val="18"/>
                <w:lang w:eastAsia="en-US"/>
              </w:rPr>
              <w:t>Methodology</w:t>
            </w:r>
          </w:p>
        </w:tc>
        <w:tc>
          <w:tcPr>
            <w:tcW w:w="3476" w:type="dxa"/>
          </w:tcPr>
          <w:p w14:paraId="077351BE" w14:textId="1330D8A4" w:rsidR="00B65612" w:rsidRPr="00E16489" w:rsidRDefault="00B65612" w:rsidP="004C62E9">
            <w:pPr>
              <w:spacing w:after="0" w:line="240" w:lineRule="auto"/>
              <w:rPr>
                <w:sz w:val="18"/>
                <w:szCs w:val="18"/>
                <w:lang w:eastAsia="en-US"/>
              </w:rPr>
            </w:pPr>
            <w:r w:rsidRPr="00E16489">
              <w:rPr>
                <w:sz w:val="18"/>
                <w:szCs w:val="18"/>
                <w:lang w:eastAsia="en-US"/>
              </w:rPr>
              <w:t xml:space="preserve">CFFDNF with </w:t>
            </w:r>
            <w:proofErr w:type="spellStart"/>
            <w:r w:rsidRPr="00E16489">
              <w:rPr>
                <w:sz w:val="18"/>
                <w:szCs w:val="18"/>
                <w:lang w:eastAsia="en-US"/>
              </w:rPr>
              <w:t>black&amp;white</w:t>
            </w:r>
            <w:proofErr w:type="spellEnd"/>
            <w:r w:rsidRPr="00E16489">
              <w:rPr>
                <w:sz w:val="18"/>
                <w:szCs w:val="18"/>
                <w:lang w:eastAsia="en-US"/>
              </w:rPr>
              <w:t xml:space="preserve"> box approach</w:t>
            </w:r>
          </w:p>
        </w:tc>
        <w:tc>
          <w:tcPr>
            <w:tcW w:w="3889" w:type="dxa"/>
            <w:hideMark/>
          </w:tcPr>
          <w:p w14:paraId="6E13A808" w14:textId="5E976755" w:rsidR="00B65612" w:rsidRPr="00E16489" w:rsidRDefault="00B65612" w:rsidP="004C62E9">
            <w:pPr>
              <w:spacing w:after="0" w:line="240" w:lineRule="auto"/>
              <w:rPr>
                <w:sz w:val="18"/>
                <w:szCs w:val="18"/>
                <w:lang w:eastAsia="en-US"/>
              </w:rPr>
            </w:pPr>
            <w:r w:rsidRPr="00E16489">
              <w:rPr>
                <w:sz w:val="18"/>
                <w:szCs w:val="18"/>
                <w:lang w:eastAsia="en-US"/>
              </w:rPr>
              <w:t xml:space="preserve">Phase </w:t>
            </w:r>
            <w:proofErr w:type="spellStart"/>
            <w:r w:rsidRPr="00E16489">
              <w:rPr>
                <w:sz w:val="18"/>
                <w:szCs w:val="18"/>
                <w:lang w:eastAsia="en-US"/>
              </w:rPr>
              <w:t>centre</w:t>
            </w:r>
            <w:proofErr w:type="spellEnd"/>
            <w:r w:rsidR="006A13B6">
              <w:rPr>
                <w:sz w:val="18"/>
                <w:szCs w:val="18"/>
                <w:lang w:eastAsia="en-US"/>
              </w:rPr>
              <w:t xml:space="preserve"> </w:t>
            </w:r>
            <w:r w:rsidRPr="00E16489">
              <w:rPr>
                <w:sz w:val="18"/>
                <w:szCs w:val="18"/>
                <w:lang w:eastAsia="en-US"/>
              </w:rPr>
              <w:t>of active antenna yielding F</w:t>
            </w:r>
            <w:r w:rsidR="00C02FAE" w:rsidRPr="00E16489">
              <w:rPr>
                <w:sz w:val="18"/>
                <w:szCs w:val="18"/>
                <w:lang w:eastAsia="en-US"/>
              </w:rPr>
              <w:t xml:space="preserve">ar </w:t>
            </w:r>
            <w:r w:rsidRPr="00E16489">
              <w:rPr>
                <w:sz w:val="18"/>
                <w:szCs w:val="18"/>
                <w:lang w:eastAsia="en-US"/>
              </w:rPr>
              <w:t>F</w:t>
            </w:r>
            <w:r w:rsidR="00C02FAE" w:rsidRPr="00E16489">
              <w:rPr>
                <w:sz w:val="18"/>
                <w:szCs w:val="18"/>
                <w:lang w:eastAsia="en-US"/>
              </w:rPr>
              <w:t>ield</w:t>
            </w:r>
            <w:r w:rsidRPr="00E16489">
              <w:rPr>
                <w:sz w:val="18"/>
                <w:szCs w:val="18"/>
                <w:lang w:eastAsia="en-US"/>
              </w:rPr>
              <w:t xml:space="preserve"> B</w:t>
            </w:r>
            <w:r w:rsidR="00C02FAE" w:rsidRPr="00E16489">
              <w:rPr>
                <w:sz w:val="18"/>
                <w:szCs w:val="18"/>
                <w:lang w:eastAsia="en-US"/>
              </w:rPr>
              <w:t xml:space="preserve">eam </w:t>
            </w:r>
            <w:r w:rsidRPr="00E16489">
              <w:rPr>
                <w:sz w:val="18"/>
                <w:szCs w:val="18"/>
                <w:lang w:eastAsia="en-US"/>
              </w:rPr>
              <w:t>P</w:t>
            </w:r>
            <w:r w:rsidR="00C02FAE" w:rsidRPr="00E16489">
              <w:rPr>
                <w:sz w:val="18"/>
                <w:szCs w:val="18"/>
                <w:lang w:eastAsia="en-US"/>
              </w:rPr>
              <w:t>eak</w:t>
            </w:r>
            <w:r w:rsidRPr="00E16489">
              <w:rPr>
                <w:sz w:val="18"/>
                <w:szCs w:val="18"/>
                <w:lang w:eastAsia="en-US"/>
              </w:rPr>
              <w:t xml:space="preserve"> direction is known</w:t>
            </w:r>
          </w:p>
        </w:tc>
      </w:tr>
      <w:tr w:rsidR="00B65612" w:rsidRPr="00E16489" w14:paraId="1C1FA025" w14:textId="77777777" w:rsidTr="005D4F4B">
        <w:tc>
          <w:tcPr>
            <w:tcW w:w="1975" w:type="dxa"/>
            <w:hideMark/>
          </w:tcPr>
          <w:p w14:paraId="5367D129" w14:textId="77777777" w:rsidR="00B65612" w:rsidRPr="00E16489" w:rsidRDefault="00B65612" w:rsidP="004C62E9">
            <w:pPr>
              <w:spacing w:after="0" w:line="240" w:lineRule="auto"/>
              <w:rPr>
                <w:sz w:val="18"/>
                <w:szCs w:val="18"/>
                <w:lang w:eastAsia="en-US"/>
              </w:rPr>
            </w:pPr>
            <w:r w:rsidRPr="00E16489">
              <w:rPr>
                <w:sz w:val="18"/>
                <w:szCs w:val="18"/>
                <w:lang w:eastAsia="en-US"/>
              </w:rPr>
              <w:t>UE Antenna Array Configuration</w:t>
            </w:r>
          </w:p>
        </w:tc>
        <w:tc>
          <w:tcPr>
            <w:tcW w:w="3476" w:type="dxa"/>
            <w:hideMark/>
          </w:tcPr>
          <w:p w14:paraId="50D00270" w14:textId="77777777" w:rsidR="00B65612" w:rsidRPr="00E16489" w:rsidRDefault="00B65612" w:rsidP="004C62E9">
            <w:pPr>
              <w:spacing w:after="0" w:line="240" w:lineRule="auto"/>
              <w:rPr>
                <w:sz w:val="18"/>
                <w:szCs w:val="18"/>
                <w:lang w:eastAsia="en-US"/>
              </w:rPr>
            </w:pPr>
            <w:r w:rsidRPr="00E16489">
              <w:rPr>
                <w:sz w:val="18"/>
                <w:szCs w:val="18"/>
                <w:lang w:eastAsia="en-US"/>
              </w:rPr>
              <w:t>PC3: 8x2 and 4x1</w:t>
            </w:r>
          </w:p>
          <w:p w14:paraId="56FA6CC9" w14:textId="77777777" w:rsidR="00B65612" w:rsidRPr="00E16489" w:rsidRDefault="00B65612" w:rsidP="004C62E9">
            <w:pPr>
              <w:spacing w:after="0" w:line="240" w:lineRule="auto"/>
              <w:rPr>
                <w:sz w:val="18"/>
                <w:szCs w:val="18"/>
                <w:lang w:eastAsia="en-US"/>
              </w:rPr>
            </w:pPr>
            <w:r w:rsidRPr="00E16489">
              <w:rPr>
                <w:sz w:val="18"/>
                <w:szCs w:val="18"/>
                <w:lang w:eastAsia="en-US"/>
              </w:rPr>
              <w:t>PC1: 12x12</w:t>
            </w:r>
          </w:p>
        </w:tc>
        <w:tc>
          <w:tcPr>
            <w:tcW w:w="3889" w:type="dxa"/>
            <w:hideMark/>
          </w:tcPr>
          <w:p w14:paraId="602C3CA6" w14:textId="77777777" w:rsidR="00B65612" w:rsidRPr="00E16489" w:rsidRDefault="00B65612" w:rsidP="004C62E9">
            <w:pPr>
              <w:spacing w:after="0" w:line="240" w:lineRule="auto"/>
              <w:rPr>
                <w:sz w:val="18"/>
                <w:szCs w:val="18"/>
                <w:lang w:eastAsia="en-US"/>
              </w:rPr>
            </w:pPr>
            <w:r w:rsidRPr="00E16489">
              <w:rPr>
                <w:sz w:val="18"/>
                <w:szCs w:val="18"/>
                <w:lang w:eastAsia="en-US"/>
              </w:rPr>
              <w:t> </w:t>
            </w:r>
          </w:p>
        </w:tc>
      </w:tr>
      <w:tr w:rsidR="00B65612" w:rsidRPr="00E16489" w14:paraId="102DA306" w14:textId="77777777" w:rsidTr="005D4F4B">
        <w:tc>
          <w:tcPr>
            <w:tcW w:w="1975" w:type="dxa"/>
            <w:hideMark/>
          </w:tcPr>
          <w:p w14:paraId="044F7E3E" w14:textId="77777777" w:rsidR="00B65612" w:rsidRPr="00E16489" w:rsidRDefault="00B65612" w:rsidP="004C62E9">
            <w:pPr>
              <w:spacing w:after="0" w:line="240" w:lineRule="auto"/>
              <w:rPr>
                <w:sz w:val="18"/>
                <w:szCs w:val="18"/>
                <w:lang w:eastAsia="en-US"/>
              </w:rPr>
            </w:pPr>
            <w:r w:rsidRPr="00E16489">
              <w:rPr>
                <w:sz w:val="18"/>
                <w:szCs w:val="18"/>
                <w:lang w:eastAsia="en-US"/>
              </w:rPr>
              <w:t>Beam Steering Assumptions</w:t>
            </w:r>
          </w:p>
        </w:tc>
        <w:tc>
          <w:tcPr>
            <w:tcW w:w="3476" w:type="dxa"/>
            <w:hideMark/>
          </w:tcPr>
          <w:p w14:paraId="78AAB8FB" w14:textId="77777777" w:rsidR="00B65612" w:rsidRPr="00E16489" w:rsidRDefault="00B65612" w:rsidP="004C62E9">
            <w:pPr>
              <w:spacing w:after="0" w:line="240" w:lineRule="auto"/>
              <w:rPr>
                <w:sz w:val="18"/>
                <w:szCs w:val="18"/>
                <w:lang w:eastAsia="en-US"/>
              </w:rPr>
            </w:pPr>
            <w:r w:rsidRPr="00E16489">
              <w:rPr>
                <w:sz w:val="18"/>
                <w:szCs w:val="18"/>
                <w:lang w:eastAsia="en-US"/>
              </w:rPr>
              <w:t>N/A</w:t>
            </w:r>
          </w:p>
        </w:tc>
        <w:tc>
          <w:tcPr>
            <w:tcW w:w="3889" w:type="dxa"/>
            <w:hideMark/>
          </w:tcPr>
          <w:p w14:paraId="488778AF" w14:textId="77777777" w:rsidR="00B65612" w:rsidRPr="00E16489" w:rsidRDefault="00B65612" w:rsidP="004C62E9">
            <w:pPr>
              <w:spacing w:after="0" w:line="240" w:lineRule="auto"/>
              <w:rPr>
                <w:sz w:val="18"/>
                <w:szCs w:val="18"/>
                <w:lang w:eastAsia="en-US"/>
              </w:rPr>
            </w:pPr>
            <w:r w:rsidRPr="00E16489">
              <w:rPr>
                <w:sz w:val="18"/>
                <w:szCs w:val="18"/>
                <w:lang w:eastAsia="en-US"/>
              </w:rPr>
              <w:t>Not needed for CFFDNF or CFFNF as beam peak searches and spherical coverage measurements are based on FF probe</w:t>
            </w:r>
          </w:p>
        </w:tc>
      </w:tr>
      <w:tr w:rsidR="00B65612" w:rsidRPr="00E16489" w14:paraId="6176ACE8" w14:textId="77777777" w:rsidTr="005D4F4B">
        <w:tc>
          <w:tcPr>
            <w:tcW w:w="1975" w:type="dxa"/>
            <w:hideMark/>
          </w:tcPr>
          <w:p w14:paraId="41D3E1AA" w14:textId="77777777" w:rsidR="00B65612" w:rsidRPr="00E16489" w:rsidRDefault="00B65612" w:rsidP="004C62E9">
            <w:pPr>
              <w:spacing w:after="0" w:line="240" w:lineRule="auto"/>
              <w:rPr>
                <w:sz w:val="18"/>
                <w:szCs w:val="18"/>
                <w:lang w:eastAsia="en-US"/>
              </w:rPr>
            </w:pPr>
            <w:r w:rsidRPr="00E16489">
              <w:rPr>
                <w:sz w:val="18"/>
                <w:szCs w:val="18"/>
                <w:lang w:eastAsia="en-US"/>
              </w:rPr>
              <w:t>HPBW of Individual Array Element</w:t>
            </w:r>
          </w:p>
        </w:tc>
        <w:tc>
          <w:tcPr>
            <w:tcW w:w="3476" w:type="dxa"/>
            <w:hideMark/>
          </w:tcPr>
          <w:p w14:paraId="78851158" w14:textId="77777777" w:rsidR="00B65612" w:rsidRPr="00E16489" w:rsidRDefault="00B65612" w:rsidP="004C62E9">
            <w:pPr>
              <w:spacing w:after="0" w:line="240" w:lineRule="auto"/>
              <w:rPr>
                <w:sz w:val="18"/>
                <w:szCs w:val="18"/>
                <w:lang w:eastAsia="en-US"/>
              </w:rPr>
            </w:pPr>
            <w:r w:rsidRPr="00E16489">
              <w:rPr>
                <w:sz w:val="18"/>
                <w:szCs w:val="18"/>
                <w:lang w:eastAsia="en-US"/>
              </w:rPr>
              <w:t>90</w:t>
            </w:r>
            <w:r w:rsidRPr="00E16489">
              <w:rPr>
                <w:sz w:val="18"/>
                <w:szCs w:val="18"/>
                <w:vertAlign w:val="superscript"/>
                <w:lang w:eastAsia="en-US"/>
              </w:rPr>
              <w:t>o</w:t>
            </w:r>
            <w:r w:rsidRPr="00E16489">
              <w:rPr>
                <w:sz w:val="18"/>
                <w:szCs w:val="18"/>
                <w:lang w:eastAsia="en-US"/>
              </w:rPr>
              <w:t>/90</w:t>
            </w:r>
            <w:r w:rsidRPr="00E16489">
              <w:rPr>
                <w:sz w:val="18"/>
                <w:szCs w:val="18"/>
                <w:vertAlign w:val="superscript"/>
                <w:lang w:eastAsia="en-US"/>
              </w:rPr>
              <w:t>o</w:t>
            </w:r>
          </w:p>
        </w:tc>
        <w:tc>
          <w:tcPr>
            <w:tcW w:w="3889" w:type="dxa"/>
            <w:hideMark/>
          </w:tcPr>
          <w:p w14:paraId="23F74DF6" w14:textId="1E558A6E" w:rsidR="00B65612" w:rsidRPr="00E16489" w:rsidRDefault="00B65612" w:rsidP="004C62E9">
            <w:pPr>
              <w:spacing w:after="0" w:line="240" w:lineRule="auto"/>
              <w:rPr>
                <w:sz w:val="18"/>
                <w:szCs w:val="18"/>
                <w:lang w:eastAsia="en-US"/>
              </w:rPr>
            </w:pPr>
            <w:r w:rsidRPr="00E16489">
              <w:rPr>
                <w:sz w:val="18"/>
                <w:szCs w:val="18"/>
                <w:lang w:eastAsia="en-US"/>
              </w:rPr>
              <w:t xml:space="preserve">as suggested in </w:t>
            </w:r>
            <w:r w:rsidR="0059719D" w:rsidRPr="00E16489">
              <w:rPr>
                <w:sz w:val="18"/>
                <w:szCs w:val="18"/>
                <w:lang w:eastAsia="en-US"/>
              </w:rPr>
              <w:fldChar w:fldCharType="begin"/>
            </w:r>
            <w:r w:rsidR="0059719D" w:rsidRPr="00E16489">
              <w:rPr>
                <w:sz w:val="18"/>
                <w:szCs w:val="18"/>
                <w:lang w:eastAsia="en-US"/>
              </w:rPr>
              <w:instrText xml:space="preserve"> REF _Ref68075984 \r \h </w:instrText>
            </w:r>
            <w:r w:rsidR="0059719D" w:rsidRPr="00E16489">
              <w:rPr>
                <w:sz w:val="18"/>
                <w:szCs w:val="18"/>
                <w:lang w:eastAsia="en-US"/>
              </w:rPr>
            </w:r>
            <w:r w:rsidR="0059719D" w:rsidRPr="00E16489">
              <w:rPr>
                <w:sz w:val="18"/>
                <w:szCs w:val="18"/>
                <w:lang w:eastAsia="en-US"/>
              </w:rPr>
              <w:fldChar w:fldCharType="separate"/>
            </w:r>
            <w:r w:rsidR="003F1E6F">
              <w:rPr>
                <w:sz w:val="18"/>
                <w:szCs w:val="18"/>
                <w:lang w:eastAsia="en-US"/>
              </w:rPr>
              <w:t>[10]</w:t>
            </w:r>
            <w:r w:rsidR="0059719D" w:rsidRPr="00E16489">
              <w:rPr>
                <w:sz w:val="18"/>
                <w:szCs w:val="18"/>
                <w:lang w:eastAsia="en-US"/>
              </w:rPr>
              <w:fldChar w:fldCharType="end"/>
            </w:r>
          </w:p>
        </w:tc>
      </w:tr>
      <w:tr w:rsidR="00B65612" w:rsidRPr="00E16489" w14:paraId="5C5B7158" w14:textId="77777777" w:rsidTr="005D4F4B">
        <w:tc>
          <w:tcPr>
            <w:tcW w:w="1975" w:type="dxa"/>
            <w:hideMark/>
          </w:tcPr>
          <w:p w14:paraId="20D4389E" w14:textId="77777777" w:rsidR="00B65612" w:rsidRPr="00E16489" w:rsidRDefault="00B65612" w:rsidP="004C62E9">
            <w:pPr>
              <w:spacing w:after="0" w:line="240" w:lineRule="auto"/>
              <w:rPr>
                <w:sz w:val="18"/>
                <w:szCs w:val="18"/>
                <w:lang w:eastAsia="en-US"/>
              </w:rPr>
            </w:pPr>
            <w:r w:rsidRPr="00E16489">
              <w:rPr>
                <w:sz w:val="18"/>
                <w:szCs w:val="18"/>
                <w:lang w:eastAsia="en-US"/>
              </w:rPr>
              <w:t>Offsets of Active Array Panel</w:t>
            </w:r>
          </w:p>
        </w:tc>
        <w:tc>
          <w:tcPr>
            <w:tcW w:w="3476" w:type="dxa"/>
          </w:tcPr>
          <w:p w14:paraId="689A78BB" w14:textId="761F97F9" w:rsidR="00B65612" w:rsidRPr="00E16489" w:rsidRDefault="00B65612" w:rsidP="004C62E9">
            <w:pPr>
              <w:spacing w:after="0" w:line="240" w:lineRule="auto"/>
              <w:rPr>
                <w:b/>
                <w:bCs/>
                <w:i/>
                <w:iCs/>
                <w:sz w:val="18"/>
                <w:szCs w:val="18"/>
                <w:lang w:eastAsia="en-US"/>
              </w:rPr>
            </w:pPr>
            <w:r w:rsidRPr="00E16489">
              <w:rPr>
                <w:sz w:val="18"/>
                <w:szCs w:val="18"/>
                <w:lang w:eastAsia="en-US"/>
              </w:rPr>
              <w:t xml:space="preserve">PC3 </w:t>
            </w:r>
            <w:r w:rsidR="00970E38" w:rsidRPr="00E16489">
              <w:rPr>
                <w:sz w:val="18"/>
                <w:szCs w:val="18"/>
                <w:lang w:eastAsia="en-US"/>
              </w:rPr>
              <w:t>(</w:t>
            </w:r>
            <w:r w:rsidRPr="00E16489">
              <w:rPr>
                <w:sz w:val="18"/>
                <w:szCs w:val="18"/>
                <w:lang w:eastAsia="en-US"/>
              </w:rPr>
              <w:t>8x2</w:t>
            </w:r>
            <w:r w:rsidR="00970E38" w:rsidRPr="00E16489">
              <w:rPr>
                <w:sz w:val="18"/>
                <w:szCs w:val="18"/>
                <w:lang w:eastAsia="en-US"/>
              </w:rPr>
              <w:t xml:space="preserve"> and </w:t>
            </w:r>
            <w:r w:rsidRPr="00E16489">
              <w:rPr>
                <w:sz w:val="18"/>
                <w:szCs w:val="18"/>
                <w:lang w:eastAsia="en-US"/>
              </w:rPr>
              <w:t>4x1</w:t>
            </w:r>
            <w:r w:rsidR="00970E38" w:rsidRPr="00E16489">
              <w:rPr>
                <w:sz w:val="18"/>
                <w:szCs w:val="18"/>
                <w:lang w:eastAsia="en-US"/>
              </w:rPr>
              <w:t>)</w:t>
            </w:r>
            <w:r w:rsidRPr="00E16489">
              <w:rPr>
                <w:sz w:val="18"/>
                <w:szCs w:val="18"/>
                <w:lang w:eastAsia="en-US"/>
              </w:rPr>
              <w:t>:</w:t>
            </w:r>
          </w:p>
          <w:p w14:paraId="09168231" w14:textId="77777777" w:rsidR="00B65612" w:rsidRPr="00E16489" w:rsidRDefault="00B65612" w:rsidP="004C62E9">
            <w:pPr>
              <w:spacing w:after="0" w:line="240" w:lineRule="auto"/>
              <w:rPr>
                <w:sz w:val="18"/>
                <w:szCs w:val="18"/>
                <w:lang w:eastAsia="en-US"/>
              </w:rPr>
            </w:pPr>
            <w:r w:rsidRPr="00E16489">
              <w:rPr>
                <w:sz w:val="18"/>
                <w:szCs w:val="18"/>
                <w:lang w:eastAsia="en-US"/>
              </w:rPr>
              <w:t>0 ≤ </w:t>
            </w:r>
            <w:proofErr w:type="spellStart"/>
            <w:r w:rsidRPr="00E16489">
              <w:rPr>
                <w:i/>
                <w:iCs/>
                <w:sz w:val="18"/>
                <w:szCs w:val="18"/>
                <w:lang w:eastAsia="en-US"/>
              </w:rPr>
              <w:t>x</w:t>
            </w:r>
            <w:r w:rsidRPr="00E16489">
              <w:rPr>
                <w:sz w:val="18"/>
                <w:szCs w:val="18"/>
                <w:vertAlign w:val="subscript"/>
                <w:lang w:eastAsia="en-US"/>
              </w:rPr>
              <w:t>offset</w:t>
            </w:r>
            <w:proofErr w:type="spellEnd"/>
            <w:r w:rsidRPr="00E16489">
              <w:rPr>
                <w:sz w:val="18"/>
                <w:szCs w:val="18"/>
                <w:lang w:eastAsia="en-US"/>
              </w:rPr>
              <w:t> ≤ 12.5cm</w:t>
            </w:r>
          </w:p>
          <w:p w14:paraId="3F8D46A0" w14:textId="77777777" w:rsidR="00B65612" w:rsidRPr="00E16489" w:rsidRDefault="00B65612" w:rsidP="004C62E9">
            <w:pPr>
              <w:spacing w:after="0" w:line="240" w:lineRule="auto"/>
              <w:rPr>
                <w:sz w:val="18"/>
                <w:szCs w:val="18"/>
                <w:lang w:eastAsia="en-US"/>
              </w:rPr>
            </w:pPr>
            <w:r w:rsidRPr="00E16489">
              <w:rPr>
                <w:sz w:val="18"/>
                <w:szCs w:val="18"/>
                <w:lang w:eastAsia="en-US"/>
              </w:rPr>
              <w:t>-12.5cm ≤ </w:t>
            </w:r>
            <w:proofErr w:type="spellStart"/>
            <w:r w:rsidRPr="00E16489">
              <w:rPr>
                <w:i/>
                <w:iCs/>
                <w:sz w:val="18"/>
                <w:szCs w:val="18"/>
                <w:lang w:eastAsia="en-US"/>
              </w:rPr>
              <w:t>y</w:t>
            </w:r>
            <w:r w:rsidRPr="00E16489">
              <w:rPr>
                <w:sz w:val="18"/>
                <w:szCs w:val="18"/>
                <w:vertAlign w:val="subscript"/>
                <w:lang w:eastAsia="en-US"/>
              </w:rPr>
              <w:t>offset</w:t>
            </w:r>
            <w:proofErr w:type="spellEnd"/>
            <w:r w:rsidRPr="00E16489">
              <w:rPr>
                <w:sz w:val="18"/>
                <w:szCs w:val="18"/>
                <w:lang w:eastAsia="en-US"/>
              </w:rPr>
              <w:t> ≤ 12.5cm</w:t>
            </w:r>
          </w:p>
          <w:p w14:paraId="29DB4423" w14:textId="77777777" w:rsidR="00B65612" w:rsidRPr="00E16489" w:rsidRDefault="00B65612" w:rsidP="004C62E9">
            <w:pPr>
              <w:spacing w:after="0" w:line="240" w:lineRule="auto"/>
              <w:rPr>
                <w:sz w:val="18"/>
                <w:szCs w:val="18"/>
                <w:lang w:eastAsia="en-US"/>
              </w:rPr>
            </w:pPr>
            <w:r w:rsidRPr="00E16489">
              <w:rPr>
                <w:sz w:val="18"/>
                <w:szCs w:val="18"/>
                <w:lang w:eastAsia="en-US"/>
              </w:rPr>
              <w:t>-12.5cm ≤ </w:t>
            </w:r>
            <w:proofErr w:type="spellStart"/>
            <w:r w:rsidRPr="00E16489">
              <w:rPr>
                <w:i/>
                <w:iCs/>
                <w:sz w:val="18"/>
                <w:szCs w:val="18"/>
                <w:lang w:eastAsia="en-US"/>
              </w:rPr>
              <w:t>z</w:t>
            </w:r>
            <w:r w:rsidRPr="00E16489">
              <w:rPr>
                <w:sz w:val="18"/>
                <w:szCs w:val="18"/>
                <w:vertAlign w:val="subscript"/>
                <w:lang w:eastAsia="en-US"/>
              </w:rPr>
              <w:t>offset</w:t>
            </w:r>
            <w:proofErr w:type="spellEnd"/>
            <w:r w:rsidRPr="00E16489">
              <w:rPr>
                <w:sz w:val="18"/>
                <w:szCs w:val="18"/>
                <w:lang w:eastAsia="en-US"/>
              </w:rPr>
              <w:t> ≤ 12.5cm</w:t>
            </w:r>
          </w:p>
          <w:p w14:paraId="5BD1CEA7" w14:textId="77777777" w:rsidR="00B65612" w:rsidRPr="00E16489" w:rsidRDefault="00B65612" w:rsidP="004C62E9">
            <w:pPr>
              <w:spacing w:after="0" w:line="240" w:lineRule="auto"/>
              <w:rPr>
                <w:sz w:val="18"/>
                <w:szCs w:val="18"/>
                <w:lang w:eastAsia="en-US"/>
              </w:rPr>
            </w:pPr>
            <w:r w:rsidRPr="00E16489">
              <w:rPr>
                <w:sz w:val="18"/>
                <w:szCs w:val="18"/>
                <w:lang w:eastAsia="en-US"/>
              </w:rPr>
              <w:t>(The maximum radial offset cannot exceed 12.5cm)</w:t>
            </w:r>
          </w:p>
          <w:p w14:paraId="1AF1B1A4" w14:textId="77777777" w:rsidR="00B65612" w:rsidRPr="00E16489" w:rsidRDefault="00B65612" w:rsidP="004C62E9">
            <w:pPr>
              <w:spacing w:after="0" w:line="240" w:lineRule="auto"/>
              <w:rPr>
                <w:sz w:val="18"/>
                <w:szCs w:val="18"/>
                <w:lang w:eastAsia="en-US"/>
              </w:rPr>
            </w:pPr>
            <w:r w:rsidRPr="00E16489">
              <w:rPr>
                <w:sz w:val="18"/>
                <w:szCs w:val="18"/>
                <w:lang w:eastAsia="en-US"/>
              </w:rPr>
              <w:t> </w:t>
            </w:r>
          </w:p>
          <w:p w14:paraId="4538934E" w14:textId="2B262BB7" w:rsidR="00B65612" w:rsidRPr="00E16489" w:rsidRDefault="00B65612" w:rsidP="004C62E9">
            <w:pPr>
              <w:spacing w:after="0" w:line="240" w:lineRule="auto"/>
              <w:rPr>
                <w:sz w:val="18"/>
                <w:szCs w:val="18"/>
                <w:lang w:eastAsia="en-US"/>
              </w:rPr>
            </w:pPr>
            <w:r w:rsidRPr="00E16489">
              <w:rPr>
                <w:sz w:val="18"/>
                <w:szCs w:val="18"/>
                <w:lang w:eastAsia="en-US"/>
              </w:rPr>
              <w:t xml:space="preserve">PC1 </w:t>
            </w:r>
            <w:r w:rsidR="00970E38" w:rsidRPr="00E16489">
              <w:rPr>
                <w:sz w:val="18"/>
                <w:szCs w:val="18"/>
                <w:lang w:eastAsia="en-US"/>
              </w:rPr>
              <w:t>(</w:t>
            </w:r>
            <w:r w:rsidRPr="00E16489">
              <w:rPr>
                <w:sz w:val="18"/>
                <w:szCs w:val="18"/>
                <w:lang w:eastAsia="en-US"/>
              </w:rPr>
              <w:t>12x12</w:t>
            </w:r>
            <w:r w:rsidR="00970E38" w:rsidRPr="00E16489">
              <w:rPr>
                <w:sz w:val="18"/>
                <w:szCs w:val="18"/>
                <w:lang w:eastAsia="en-US"/>
              </w:rPr>
              <w:t>)</w:t>
            </w:r>
            <w:r w:rsidRPr="00E16489">
              <w:rPr>
                <w:sz w:val="18"/>
                <w:szCs w:val="18"/>
                <w:lang w:eastAsia="en-US"/>
              </w:rPr>
              <w:t>:</w:t>
            </w:r>
          </w:p>
          <w:p w14:paraId="2677F00E" w14:textId="77777777" w:rsidR="00B65612" w:rsidRPr="00E16489" w:rsidRDefault="00B65612" w:rsidP="004C62E9">
            <w:pPr>
              <w:spacing w:after="0" w:line="240" w:lineRule="auto"/>
              <w:rPr>
                <w:sz w:val="18"/>
                <w:szCs w:val="18"/>
                <w:lang w:eastAsia="en-US"/>
              </w:rPr>
            </w:pPr>
            <w:r w:rsidRPr="00E16489">
              <w:rPr>
                <w:sz w:val="18"/>
                <w:szCs w:val="18"/>
                <w:lang w:eastAsia="en-US"/>
              </w:rPr>
              <w:t>0 ≤ </w:t>
            </w:r>
            <w:proofErr w:type="spellStart"/>
            <w:r w:rsidRPr="00E16489">
              <w:rPr>
                <w:i/>
                <w:iCs/>
                <w:sz w:val="18"/>
                <w:szCs w:val="18"/>
                <w:lang w:eastAsia="en-US"/>
              </w:rPr>
              <w:t>x</w:t>
            </w:r>
            <w:r w:rsidRPr="00E16489">
              <w:rPr>
                <w:sz w:val="18"/>
                <w:szCs w:val="18"/>
                <w:vertAlign w:val="subscript"/>
                <w:lang w:eastAsia="en-US"/>
              </w:rPr>
              <w:t>offset</w:t>
            </w:r>
            <w:proofErr w:type="spellEnd"/>
            <w:r w:rsidRPr="00E16489">
              <w:rPr>
                <w:sz w:val="18"/>
                <w:szCs w:val="18"/>
                <w:lang w:eastAsia="en-US"/>
              </w:rPr>
              <w:t> ≤ 10 cm</w:t>
            </w:r>
          </w:p>
          <w:p w14:paraId="6240FEF5" w14:textId="77777777" w:rsidR="00B65612" w:rsidRPr="00E16489" w:rsidRDefault="00B65612" w:rsidP="004C62E9">
            <w:pPr>
              <w:spacing w:after="0" w:line="240" w:lineRule="auto"/>
              <w:rPr>
                <w:sz w:val="18"/>
                <w:szCs w:val="18"/>
                <w:lang w:eastAsia="en-US"/>
              </w:rPr>
            </w:pPr>
            <w:r w:rsidRPr="00E16489">
              <w:rPr>
                <w:sz w:val="18"/>
                <w:szCs w:val="18"/>
                <w:lang w:eastAsia="en-US"/>
              </w:rPr>
              <w:t>-10cm ≤ </w:t>
            </w:r>
            <w:proofErr w:type="spellStart"/>
            <w:r w:rsidRPr="00E16489">
              <w:rPr>
                <w:i/>
                <w:iCs/>
                <w:sz w:val="18"/>
                <w:szCs w:val="18"/>
                <w:lang w:eastAsia="en-US"/>
              </w:rPr>
              <w:t>y</w:t>
            </w:r>
            <w:r w:rsidRPr="00E16489">
              <w:rPr>
                <w:sz w:val="18"/>
                <w:szCs w:val="18"/>
                <w:vertAlign w:val="subscript"/>
                <w:lang w:eastAsia="en-US"/>
              </w:rPr>
              <w:t>offset</w:t>
            </w:r>
            <w:proofErr w:type="spellEnd"/>
            <w:r w:rsidRPr="00E16489">
              <w:rPr>
                <w:sz w:val="18"/>
                <w:szCs w:val="18"/>
                <w:lang w:eastAsia="en-US"/>
              </w:rPr>
              <w:t> ≤ 10cm</w:t>
            </w:r>
          </w:p>
          <w:p w14:paraId="7281EDD8" w14:textId="77777777" w:rsidR="00B65612" w:rsidRPr="00E16489" w:rsidRDefault="00B65612" w:rsidP="004C62E9">
            <w:pPr>
              <w:spacing w:after="0" w:line="240" w:lineRule="auto"/>
              <w:rPr>
                <w:sz w:val="18"/>
                <w:szCs w:val="18"/>
                <w:lang w:eastAsia="en-US"/>
              </w:rPr>
            </w:pPr>
            <w:r w:rsidRPr="00E16489">
              <w:rPr>
                <w:sz w:val="18"/>
                <w:szCs w:val="18"/>
                <w:lang w:eastAsia="en-US"/>
              </w:rPr>
              <w:t>-10cm ≤ </w:t>
            </w:r>
            <w:proofErr w:type="spellStart"/>
            <w:r w:rsidRPr="00E16489">
              <w:rPr>
                <w:i/>
                <w:iCs/>
                <w:sz w:val="18"/>
                <w:szCs w:val="18"/>
                <w:lang w:eastAsia="en-US"/>
              </w:rPr>
              <w:t>z</w:t>
            </w:r>
            <w:r w:rsidRPr="00E16489">
              <w:rPr>
                <w:sz w:val="18"/>
                <w:szCs w:val="18"/>
                <w:vertAlign w:val="subscript"/>
                <w:lang w:eastAsia="en-US"/>
              </w:rPr>
              <w:t>offset</w:t>
            </w:r>
            <w:proofErr w:type="spellEnd"/>
            <w:r w:rsidRPr="00E16489">
              <w:rPr>
                <w:sz w:val="18"/>
                <w:szCs w:val="18"/>
                <w:lang w:eastAsia="en-US"/>
              </w:rPr>
              <w:t> ≤ 10cm</w:t>
            </w:r>
          </w:p>
          <w:p w14:paraId="7D8E666F" w14:textId="77777777" w:rsidR="00B65612" w:rsidRPr="00E16489" w:rsidRDefault="00B65612" w:rsidP="004C62E9">
            <w:pPr>
              <w:spacing w:after="0" w:line="240" w:lineRule="auto"/>
              <w:rPr>
                <w:sz w:val="18"/>
                <w:szCs w:val="18"/>
                <w:lang w:eastAsia="en-US"/>
              </w:rPr>
            </w:pPr>
            <w:r w:rsidRPr="00E16489">
              <w:rPr>
                <w:sz w:val="18"/>
                <w:szCs w:val="18"/>
                <w:lang w:eastAsia="en-US"/>
              </w:rPr>
              <w:t>(The maximum radial offset cannot exceed 10cm)</w:t>
            </w:r>
          </w:p>
        </w:tc>
        <w:tc>
          <w:tcPr>
            <w:tcW w:w="3889" w:type="dxa"/>
          </w:tcPr>
          <w:p w14:paraId="5AFCB0FA" w14:textId="77777777" w:rsidR="00B65612" w:rsidRPr="00E16489" w:rsidRDefault="00B65612" w:rsidP="004C62E9">
            <w:pPr>
              <w:spacing w:after="0" w:line="240" w:lineRule="auto"/>
              <w:rPr>
                <w:sz w:val="18"/>
                <w:szCs w:val="18"/>
                <w:lang w:eastAsia="en-US"/>
              </w:rPr>
            </w:pPr>
            <w:r w:rsidRPr="00E16489">
              <w:rPr>
                <w:sz w:val="18"/>
                <w:szCs w:val="18"/>
                <w:lang w:eastAsia="en-US"/>
              </w:rPr>
              <w:t>1k offsets selected randomly with uniform distribution</w:t>
            </w:r>
          </w:p>
          <w:p w14:paraId="2B1E3C04" w14:textId="356B630F" w:rsidR="00B65612" w:rsidRPr="00E16489" w:rsidRDefault="00B65612" w:rsidP="004C62E9">
            <w:pPr>
              <w:spacing w:after="0" w:line="240" w:lineRule="auto"/>
              <w:rPr>
                <w:sz w:val="18"/>
                <w:szCs w:val="18"/>
                <w:lang w:eastAsia="en-US"/>
              </w:rPr>
            </w:pPr>
          </w:p>
          <w:p w14:paraId="41F12D16" w14:textId="77777777" w:rsidR="00B65612" w:rsidRPr="00E16489" w:rsidRDefault="00B65612" w:rsidP="004C62E9">
            <w:pPr>
              <w:spacing w:after="0" w:line="240" w:lineRule="auto"/>
              <w:rPr>
                <w:sz w:val="18"/>
                <w:szCs w:val="18"/>
                <w:lang w:eastAsia="en-US"/>
              </w:rPr>
            </w:pPr>
          </w:p>
        </w:tc>
      </w:tr>
      <w:tr w:rsidR="00B65612" w:rsidRPr="00E16489" w14:paraId="6B171F2C" w14:textId="77777777" w:rsidTr="005D4F4B">
        <w:tc>
          <w:tcPr>
            <w:tcW w:w="1975" w:type="dxa"/>
            <w:hideMark/>
          </w:tcPr>
          <w:p w14:paraId="3B181A54" w14:textId="77777777" w:rsidR="00B65612" w:rsidRPr="00E16489" w:rsidRDefault="00B65612" w:rsidP="004C62E9">
            <w:pPr>
              <w:spacing w:after="0" w:line="240" w:lineRule="auto"/>
              <w:rPr>
                <w:sz w:val="18"/>
                <w:szCs w:val="18"/>
                <w:lang w:eastAsia="en-US"/>
              </w:rPr>
            </w:pPr>
            <w:r w:rsidRPr="00E16489">
              <w:rPr>
                <w:sz w:val="18"/>
                <w:szCs w:val="18"/>
                <w:lang w:eastAsia="en-US"/>
              </w:rPr>
              <w:t>Path Loss Correction</w:t>
            </w:r>
          </w:p>
        </w:tc>
        <w:tc>
          <w:tcPr>
            <w:tcW w:w="3476" w:type="dxa"/>
            <w:hideMark/>
          </w:tcPr>
          <w:p w14:paraId="26B6EECB" w14:textId="77777777" w:rsidR="00B65612" w:rsidRPr="00E16489" w:rsidRDefault="00B65612" w:rsidP="004C62E9">
            <w:pPr>
              <w:spacing w:after="0" w:line="240" w:lineRule="auto"/>
              <w:rPr>
                <w:sz w:val="18"/>
                <w:szCs w:val="18"/>
                <w:lang w:eastAsia="en-US"/>
              </w:rPr>
            </w:pPr>
            <w:r w:rsidRPr="00E16489">
              <w:rPr>
                <w:sz w:val="18"/>
                <w:szCs w:val="18"/>
                <w:lang w:eastAsia="en-US"/>
              </w:rPr>
              <w:t>Compensation of antenna array offset</w:t>
            </w:r>
          </w:p>
        </w:tc>
        <w:tc>
          <w:tcPr>
            <w:tcW w:w="3889" w:type="dxa"/>
            <w:hideMark/>
          </w:tcPr>
          <w:p w14:paraId="52F3B943" w14:textId="77777777" w:rsidR="00B65612" w:rsidRPr="00E16489" w:rsidRDefault="00B65612" w:rsidP="004C62E9">
            <w:pPr>
              <w:spacing w:after="0" w:line="240" w:lineRule="auto"/>
              <w:rPr>
                <w:sz w:val="18"/>
                <w:szCs w:val="18"/>
                <w:lang w:eastAsia="en-US"/>
              </w:rPr>
            </w:pPr>
            <w:r w:rsidRPr="00E16489">
              <w:rPr>
                <w:sz w:val="18"/>
                <w:szCs w:val="18"/>
                <w:lang w:eastAsia="en-US"/>
              </w:rPr>
              <w:t xml:space="preserve">Path loss applied to the EIRP measurements is not referenced to the </w:t>
            </w:r>
            <w:proofErr w:type="spellStart"/>
            <w:r w:rsidRPr="00E16489">
              <w:rPr>
                <w:sz w:val="18"/>
                <w:szCs w:val="18"/>
                <w:lang w:eastAsia="en-US"/>
              </w:rPr>
              <w:t>centre</w:t>
            </w:r>
            <w:proofErr w:type="spellEnd"/>
            <w:r w:rsidRPr="00E16489">
              <w:rPr>
                <w:sz w:val="18"/>
                <w:szCs w:val="18"/>
                <w:lang w:eastAsia="en-US"/>
              </w:rPr>
              <w:t xml:space="preserve"> of QZ but to the phase </w:t>
            </w:r>
            <w:proofErr w:type="spellStart"/>
            <w:r w:rsidRPr="00E16489">
              <w:rPr>
                <w:sz w:val="18"/>
                <w:szCs w:val="18"/>
                <w:lang w:eastAsia="en-US"/>
              </w:rPr>
              <w:t>centre</w:t>
            </w:r>
            <w:proofErr w:type="spellEnd"/>
            <w:r w:rsidRPr="00E16489">
              <w:rPr>
                <w:sz w:val="18"/>
                <w:szCs w:val="18"/>
                <w:lang w:eastAsia="en-US"/>
              </w:rPr>
              <w:t xml:space="preserve"> of the active antenna array.</w:t>
            </w:r>
          </w:p>
        </w:tc>
      </w:tr>
      <w:tr w:rsidR="00B65612" w:rsidRPr="00E16489" w14:paraId="54E4606C" w14:textId="77777777" w:rsidTr="005D4F4B">
        <w:tc>
          <w:tcPr>
            <w:tcW w:w="1975" w:type="dxa"/>
            <w:hideMark/>
          </w:tcPr>
          <w:p w14:paraId="7113C109" w14:textId="77777777" w:rsidR="00B65612" w:rsidRPr="00E16489" w:rsidRDefault="00B65612" w:rsidP="004C62E9">
            <w:pPr>
              <w:spacing w:after="0" w:line="240" w:lineRule="auto"/>
              <w:rPr>
                <w:sz w:val="18"/>
                <w:szCs w:val="18"/>
                <w:lang w:eastAsia="en-US"/>
              </w:rPr>
            </w:pPr>
            <w:r w:rsidRPr="00E16489">
              <w:rPr>
                <w:sz w:val="18"/>
                <w:szCs w:val="18"/>
                <w:lang w:eastAsia="en-US"/>
              </w:rPr>
              <w:t>NF Measurement Direction</w:t>
            </w:r>
          </w:p>
        </w:tc>
        <w:tc>
          <w:tcPr>
            <w:tcW w:w="3476" w:type="dxa"/>
            <w:hideMark/>
          </w:tcPr>
          <w:p w14:paraId="1DE15F65" w14:textId="77777777" w:rsidR="00B65612" w:rsidRPr="00E16489" w:rsidRDefault="00B65612" w:rsidP="004C62E9">
            <w:pPr>
              <w:spacing w:after="0" w:line="240" w:lineRule="auto"/>
              <w:rPr>
                <w:sz w:val="18"/>
                <w:szCs w:val="18"/>
                <w:lang w:eastAsia="en-US"/>
              </w:rPr>
            </w:pPr>
            <w:r w:rsidRPr="00E16489">
              <w:rPr>
                <w:sz w:val="18"/>
                <w:szCs w:val="18"/>
                <w:lang w:eastAsia="en-US"/>
              </w:rPr>
              <w:t>Determined theoretically from range length, FF BP direction, and array offsets</w:t>
            </w:r>
          </w:p>
        </w:tc>
        <w:tc>
          <w:tcPr>
            <w:tcW w:w="3889" w:type="dxa"/>
            <w:hideMark/>
          </w:tcPr>
          <w:p w14:paraId="6A157989" w14:textId="77777777" w:rsidR="00B65612" w:rsidRPr="00E16489" w:rsidRDefault="00B65612" w:rsidP="004C62E9">
            <w:pPr>
              <w:spacing w:after="0" w:line="240" w:lineRule="auto"/>
              <w:rPr>
                <w:sz w:val="18"/>
                <w:szCs w:val="18"/>
                <w:lang w:eastAsia="en-US"/>
              </w:rPr>
            </w:pPr>
            <w:r w:rsidRPr="00E16489">
              <w:rPr>
                <w:sz w:val="18"/>
                <w:szCs w:val="18"/>
                <w:lang w:eastAsia="en-US"/>
              </w:rPr>
              <w:t>Local search is not precluded</w:t>
            </w:r>
          </w:p>
        </w:tc>
      </w:tr>
      <w:tr w:rsidR="00B65612" w:rsidRPr="00E16489" w14:paraId="472891CA" w14:textId="77777777" w:rsidTr="005D4F4B">
        <w:tc>
          <w:tcPr>
            <w:tcW w:w="1975" w:type="dxa"/>
            <w:hideMark/>
          </w:tcPr>
          <w:p w14:paraId="5853FF67" w14:textId="77777777" w:rsidR="00B65612" w:rsidRPr="00E16489" w:rsidRDefault="00B65612" w:rsidP="004C62E9">
            <w:pPr>
              <w:spacing w:after="0" w:line="240" w:lineRule="auto"/>
              <w:rPr>
                <w:sz w:val="18"/>
                <w:szCs w:val="18"/>
                <w:lang w:eastAsia="en-US"/>
              </w:rPr>
            </w:pPr>
            <w:r w:rsidRPr="00E16489">
              <w:rPr>
                <w:sz w:val="18"/>
                <w:szCs w:val="18"/>
                <w:lang w:eastAsia="en-US"/>
              </w:rPr>
              <w:t>Probe antenna pattern/gain compensation</w:t>
            </w:r>
          </w:p>
        </w:tc>
        <w:tc>
          <w:tcPr>
            <w:tcW w:w="3476" w:type="dxa"/>
            <w:hideMark/>
          </w:tcPr>
          <w:p w14:paraId="2979E909" w14:textId="77777777" w:rsidR="00B65612" w:rsidRPr="00E16489" w:rsidRDefault="00B65612" w:rsidP="004C62E9">
            <w:pPr>
              <w:numPr>
                <w:ilvl w:val="0"/>
                <w:numId w:val="33"/>
              </w:numPr>
              <w:spacing w:after="0" w:line="240" w:lineRule="auto"/>
              <w:rPr>
                <w:sz w:val="18"/>
                <w:szCs w:val="18"/>
                <w:lang w:eastAsia="en-US"/>
              </w:rPr>
            </w:pPr>
            <w:r w:rsidRPr="00E16489">
              <w:rPr>
                <w:sz w:val="18"/>
                <w:szCs w:val="18"/>
                <w:lang w:eastAsia="en-US"/>
              </w:rPr>
              <w:t>With compensation (uniform pattern assumed in simulations)</w:t>
            </w:r>
          </w:p>
          <w:p w14:paraId="44EDD736" w14:textId="77777777" w:rsidR="00B65612" w:rsidRPr="00E16489" w:rsidRDefault="00B65612" w:rsidP="004C62E9">
            <w:pPr>
              <w:numPr>
                <w:ilvl w:val="0"/>
                <w:numId w:val="33"/>
              </w:numPr>
              <w:spacing w:after="0" w:line="240" w:lineRule="auto"/>
              <w:rPr>
                <w:sz w:val="18"/>
                <w:szCs w:val="18"/>
                <w:lang w:eastAsia="en-US"/>
              </w:rPr>
            </w:pPr>
            <w:r w:rsidRPr="00E16489">
              <w:rPr>
                <w:sz w:val="18"/>
                <w:szCs w:val="18"/>
                <w:lang w:eastAsia="en-US"/>
              </w:rPr>
              <w:t>Without compensation (typical horn pattern with ~50</w:t>
            </w:r>
            <w:r w:rsidRPr="00E16489">
              <w:rPr>
                <w:sz w:val="18"/>
                <w:szCs w:val="18"/>
                <w:vertAlign w:val="superscript"/>
                <w:lang w:eastAsia="en-US"/>
              </w:rPr>
              <w:t>o</w:t>
            </w:r>
            <w:r w:rsidRPr="00E16489">
              <w:rPr>
                <w:sz w:val="18"/>
                <w:szCs w:val="18"/>
                <w:lang w:eastAsia="en-US"/>
              </w:rPr>
              <w:t xml:space="preserve"> HPBW pattern applied)</w:t>
            </w:r>
          </w:p>
        </w:tc>
        <w:tc>
          <w:tcPr>
            <w:tcW w:w="3889" w:type="dxa"/>
          </w:tcPr>
          <w:p w14:paraId="2AB6F02C" w14:textId="700FDEA1" w:rsidR="00B65612" w:rsidRPr="00E16489" w:rsidRDefault="00B65612" w:rsidP="00561CBC">
            <w:pPr>
              <w:spacing w:after="0" w:line="240" w:lineRule="auto"/>
              <w:rPr>
                <w:sz w:val="18"/>
                <w:szCs w:val="18"/>
                <w:lang w:eastAsia="en-US"/>
              </w:rPr>
            </w:pPr>
            <w:r w:rsidRPr="00E16489">
              <w:rPr>
                <w:sz w:val="18"/>
                <w:szCs w:val="18"/>
                <w:lang w:eastAsia="en-US"/>
              </w:rPr>
              <w:t xml:space="preserve">A wider </w:t>
            </w:r>
            <w:proofErr w:type="spellStart"/>
            <w:r w:rsidRPr="00E16489">
              <w:rPr>
                <w:sz w:val="18"/>
                <w:szCs w:val="18"/>
                <w:lang w:eastAsia="en-US"/>
              </w:rPr>
              <w:t>beamwidth</w:t>
            </w:r>
            <w:proofErr w:type="spellEnd"/>
            <w:r w:rsidRPr="00E16489">
              <w:rPr>
                <w:sz w:val="18"/>
                <w:szCs w:val="18"/>
                <w:lang w:eastAsia="en-US"/>
              </w:rPr>
              <w:t xml:space="preserve"> probe might be considered</w:t>
            </w:r>
            <w:r w:rsidR="00561CBC" w:rsidRPr="00E16489">
              <w:rPr>
                <w:sz w:val="18"/>
                <w:szCs w:val="18"/>
                <w:lang w:eastAsia="en-US"/>
              </w:rPr>
              <w:t>.</w:t>
            </w:r>
          </w:p>
        </w:tc>
      </w:tr>
      <w:tr w:rsidR="00B65612" w:rsidRPr="00E16489" w14:paraId="597D0F08" w14:textId="77777777" w:rsidTr="005D4F4B">
        <w:tc>
          <w:tcPr>
            <w:tcW w:w="1975" w:type="dxa"/>
            <w:hideMark/>
          </w:tcPr>
          <w:p w14:paraId="7A6DC8FF" w14:textId="77777777" w:rsidR="00B65612" w:rsidRPr="00E16489" w:rsidRDefault="00B65612" w:rsidP="004C62E9">
            <w:pPr>
              <w:spacing w:after="0" w:line="240" w:lineRule="auto"/>
              <w:rPr>
                <w:sz w:val="18"/>
                <w:szCs w:val="18"/>
                <w:lang w:eastAsia="en-US"/>
              </w:rPr>
            </w:pPr>
            <w:r w:rsidRPr="00E16489">
              <w:rPr>
                <w:sz w:val="18"/>
                <w:szCs w:val="18"/>
                <w:lang w:eastAsia="en-US"/>
              </w:rPr>
              <w:t>Tool Used for Simulations</w:t>
            </w:r>
          </w:p>
        </w:tc>
        <w:tc>
          <w:tcPr>
            <w:tcW w:w="3476" w:type="dxa"/>
          </w:tcPr>
          <w:p w14:paraId="60C4DDF0" w14:textId="77777777" w:rsidR="00B65612" w:rsidRPr="00E16489" w:rsidRDefault="00B65612" w:rsidP="004C62E9">
            <w:pPr>
              <w:spacing w:after="0" w:line="240" w:lineRule="auto"/>
              <w:rPr>
                <w:sz w:val="18"/>
                <w:szCs w:val="18"/>
                <w:lang w:eastAsia="en-US"/>
              </w:rPr>
            </w:pPr>
            <w:r w:rsidRPr="00E16489">
              <w:rPr>
                <w:sz w:val="18"/>
                <w:szCs w:val="18"/>
                <w:lang w:eastAsia="en-US"/>
              </w:rPr>
              <w:t xml:space="preserve">CST (or any other full EM simulator) </w:t>
            </w:r>
          </w:p>
          <w:p w14:paraId="730B27DD" w14:textId="77777777" w:rsidR="00B65612" w:rsidRPr="00E16489" w:rsidRDefault="00B65612" w:rsidP="004C62E9">
            <w:pPr>
              <w:spacing w:after="0" w:line="240" w:lineRule="auto"/>
              <w:rPr>
                <w:sz w:val="18"/>
                <w:szCs w:val="18"/>
                <w:lang w:eastAsia="en-US"/>
              </w:rPr>
            </w:pPr>
            <w:proofErr w:type="spellStart"/>
            <w:r w:rsidRPr="00E16489">
              <w:rPr>
                <w:sz w:val="18"/>
                <w:szCs w:val="18"/>
                <w:lang w:eastAsia="en-US"/>
              </w:rPr>
              <w:t>Matlab</w:t>
            </w:r>
            <w:proofErr w:type="spellEnd"/>
          </w:p>
        </w:tc>
        <w:tc>
          <w:tcPr>
            <w:tcW w:w="3889" w:type="dxa"/>
          </w:tcPr>
          <w:p w14:paraId="0E053569" w14:textId="1711A9BF" w:rsidR="00B65612" w:rsidRPr="00E16489" w:rsidRDefault="00B65612" w:rsidP="004C62E9">
            <w:pPr>
              <w:spacing w:after="0" w:line="240" w:lineRule="auto"/>
              <w:rPr>
                <w:sz w:val="18"/>
                <w:szCs w:val="18"/>
                <w:lang w:eastAsia="en-US"/>
              </w:rPr>
            </w:pPr>
            <w:r w:rsidRPr="00E16489">
              <w:rPr>
                <w:sz w:val="18"/>
                <w:szCs w:val="18"/>
                <w:lang w:eastAsia="en-US"/>
              </w:rPr>
              <w:t>Other tools are not precluded</w:t>
            </w:r>
            <w:r w:rsidR="00970E38" w:rsidRPr="00E16489">
              <w:rPr>
                <w:sz w:val="18"/>
                <w:szCs w:val="18"/>
                <w:lang w:eastAsia="en-US"/>
              </w:rPr>
              <w:t>.</w:t>
            </w:r>
          </w:p>
          <w:p w14:paraId="1BA9D40A" w14:textId="77777777" w:rsidR="00970E38" w:rsidRPr="00E16489" w:rsidRDefault="00970E38" w:rsidP="004C62E9">
            <w:pPr>
              <w:spacing w:after="0" w:line="240" w:lineRule="auto"/>
              <w:rPr>
                <w:sz w:val="18"/>
                <w:szCs w:val="18"/>
                <w:lang w:eastAsia="en-US"/>
              </w:rPr>
            </w:pPr>
          </w:p>
          <w:p w14:paraId="15437F73" w14:textId="1D6DA0C0" w:rsidR="00B65612" w:rsidRPr="00E16489" w:rsidRDefault="00B65612" w:rsidP="004C62E9">
            <w:pPr>
              <w:spacing w:after="0" w:line="240" w:lineRule="auto"/>
              <w:rPr>
                <w:sz w:val="18"/>
                <w:szCs w:val="18"/>
                <w:lang w:eastAsia="en-US"/>
              </w:rPr>
            </w:pPr>
            <w:r w:rsidRPr="00E16489">
              <w:rPr>
                <w:sz w:val="18"/>
                <w:szCs w:val="18"/>
                <w:lang w:eastAsia="en-US"/>
              </w:rPr>
              <w:t xml:space="preserve">H- and E-plane pattern comparison between EM simulator and </w:t>
            </w:r>
            <w:proofErr w:type="spellStart"/>
            <w:r w:rsidRPr="00E16489">
              <w:rPr>
                <w:sz w:val="18"/>
                <w:szCs w:val="18"/>
                <w:lang w:eastAsia="en-US"/>
              </w:rPr>
              <w:t>Matlab</w:t>
            </w:r>
            <w:proofErr w:type="spellEnd"/>
            <w:r w:rsidRPr="00E16489">
              <w:rPr>
                <w:sz w:val="18"/>
                <w:szCs w:val="18"/>
                <w:lang w:eastAsia="en-US"/>
              </w:rPr>
              <w:t xml:space="preserve"> (or any other tool) will be provided to verify the NF pattern behavior. This comparison must include at least one extreme offset of Active Array Panel.</w:t>
            </w:r>
          </w:p>
        </w:tc>
      </w:tr>
      <w:tr w:rsidR="00B65612" w:rsidRPr="00E16489" w14:paraId="75C9963A" w14:textId="77777777" w:rsidTr="005D4F4B">
        <w:tc>
          <w:tcPr>
            <w:tcW w:w="1975" w:type="dxa"/>
            <w:hideMark/>
          </w:tcPr>
          <w:p w14:paraId="2DB695DA" w14:textId="77777777" w:rsidR="00B65612" w:rsidRPr="00E16489" w:rsidRDefault="00B65612" w:rsidP="004C62E9">
            <w:pPr>
              <w:spacing w:after="0" w:line="240" w:lineRule="auto"/>
              <w:rPr>
                <w:sz w:val="18"/>
                <w:szCs w:val="18"/>
                <w:lang w:eastAsia="en-US"/>
              </w:rPr>
            </w:pPr>
            <w:r w:rsidRPr="00E16489">
              <w:rPr>
                <w:sz w:val="18"/>
                <w:szCs w:val="18"/>
                <w:lang w:eastAsia="en-US"/>
              </w:rPr>
              <w:t>Range Lengths</w:t>
            </w:r>
          </w:p>
        </w:tc>
        <w:tc>
          <w:tcPr>
            <w:tcW w:w="3476" w:type="dxa"/>
          </w:tcPr>
          <w:p w14:paraId="59E85E25" w14:textId="5D39A7DD" w:rsidR="00B65612" w:rsidRPr="00E16489" w:rsidRDefault="00B65612" w:rsidP="004C62E9">
            <w:pPr>
              <w:spacing w:after="0" w:line="240" w:lineRule="auto"/>
              <w:rPr>
                <w:sz w:val="18"/>
                <w:szCs w:val="18"/>
                <w:lang w:eastAsia="en-US"/>
              </w:rPr>
            </w:pPr>
            <w:r w:rsidRPr="00E16489">
              <w:rPr>
                <w:sz w:val="18"/>
                <w:szCs w:val="18"/>
                <w:lang w:eastAsia="en-US"/>
              </w:rPr>
              <w:t>CFFDNF: 20cm, 25cm, 30cm, 35cm, 40cm, 45cm, 20m</w:t>
            </w:r>
          </w:p>
        </w:tc>
        <w:tc>
          <w:tcPr>
            <w:tcW w:w="3889" w:type="dxa"/>
            <w:hideMark/>
          </w:tcPr>
          <w:p w14:paraId="4270A07C" w14:textId="77777777" w:rsidR="00B65612" w:rsidRPr="00E16489" w:rsidRDefault="00B65612" w:rsidP="004C62E9">
            <w:pPr>
              <w:spacing w:after="0" w:line="240" w:lineRule="auto"/>
              <w:rPr>
                <w:sz w:val="18"/>
                <w:szCs w:val="18"/>
                <w:lang w:eastAsia="en-US"/>
              </w:rPr>
            </w:pPr>
            <w:r w:rsidRPr="00E16489">
              <w:rPr>
                <w:sz w:val="18"/>
                <w:szCs w:val="18"/>
                <w:lang w:eastAsia="en-US"/>
              </w:rPr>
              <w:t>Additional range lengths can be considered.</w:t>
            </w:r>
          </w:p>
        </w:tc>
      </w:tr>
      <w:tr w:rsidR="00B65612" w:rsidRPr="00E16489" w14:paraId="01D1BD30" w14:textId="77777777" w:rsidTr="005D4F4B">
        <w:tc>
          <w:tcPr>
            <w:tcW w:w="1975" w:type="dxa"/>
            <w:hideMark/>
          </w:tcPr>
          <w:p w14:paraId="51951F76" w14:textId="77777777" w:rsidR="00B65612" w:rsidRPr="00E16489" w:rsidRDefault="00B65612" w:rsidP="004C62E9">
            <w:pPr>
              <w:spacing w:after="0" w:line="240" w:lineRule="auto"/>
              <w:rPr>
                <w:sz w:val="18"/>
                <w:szCs w:val="18"/>
                <w:lang w:eastAsia="en-US"/>
              </w:rPr>
            </w:pPr>
            <w:r w:rsidRPr="00E16489">
              <w:rPr>
                <w:sz w:val="18"/>
                <w:szCs w:val="18"/>
                <w:lang w:eastAsia="en-US"/>
              </w:rPr>
              <w:t>Frequency</w:t>
            </w:r>
          </w:p>
        </w:tc>
        <w:tc>
          <w:tcPr>
            <w:tcW w:w="3476" w:type="dxa"/>
            <w:hideMark/>
          </w:tcPr>
          <w:p w14:paraId="60E4DD63" w14:textId="77777777" w:rsidR="00B65612" w:rsidRPr="00E16489" w:rsidRDefault="00B65612" w:rsidP="004C62E9">
            <w:pPr>
              <w:spacing w:after="0" w:line="240" w:lineRule="auto"/>
              <w:rPr>
                <w:sz w:val="18"/>
                <w:szCs w:val="18"/>
                <w:lang w:eastAsia="en-US"/>
              </w:rPr>
            </w:pPr>
            <w:r w:rsidRPr="00E16489">
              <w:rPr>
                <w:sz w:val="18"/>
                <w:szCs w:val="18"/>
                <w:lang w:eastAsia="en-US"/>
              </w:rPr>
              <w:t>28GHz (other not precluded)</w:t>
            </w:r>
          </w:p>
        </w:tc>
        <w:tc>
          <w:tcPr>
            <w:tcW w:w="3889" w:type="dxa"/>
            <w:hideMark/>
          </w:tcPr>
          <w:p w14:paraId="470E11E8" w14:textId="67EBF93C" w:rsidR="00B65612" w:rsidRPr="00E16489" w:rsidRDefault="00B65612" w:rsidP="004C62E9">
            <w:pPr>
              <w:spacing w:after="0" w:line="240" w:lineRule="auto"/>
              <w:rPr>
                <w:sz w:val="18"/>
                <w:szCs w:val="18"/>
                <w:lang w:eastAsia="en-US"/>
              </w:rPr>
            </w:pPr>
            <w:r w:rsidRPr="00E16489">
              <w:rPr>
                <w:sz w:val="18"/>
                <w:szCs w:val="18"/>
                <w:lang w:eastAsia="en-US"/>
              </w:rPr>
              <w:t xml:space="preserve">Additional </w:t>
            </w:r>
            <w:r w:rsidR="00970E38" w:rsidRPr="00E16489">
              <w:rPr>
                <w:sz w:val="18"/>
                <w:szCs w:val="18"/>
                <w:lang w:eastAsia="en-US"/>
              </w:rPr>
              <w:t xml:space="preserve">frequencies </w:t>
            </w:r>
            <w:r w:rsidRPr="00E16489">
              <w:rPr>
                <w:sz w:val="18"/>
                <w:szCs w:val="18"/>
                <w:lang w:eastAsia="en-US"/>
              </w:rPr>
              <w:t>can be considered.</w:t>
            </w:r>
          </w:p>
        </w:tc>
      </w:tr>
    </w:tbl>
    <w:p w14:paraId="2FFB5ADE" w14:textId="654587B3" w:rsidR="00441447" w:rsidRDefault="00441447">
      <w:pPr>
        <w:spacing w:after="0" w:line="240" w:lineRule="auto"/>
      </w:pPr>
    </w:p>
    <w:p w14:paraId="3773D3AA" w14:textId="77777777" w:rsidR="00B91544" w:rsidRPr="00E16489" w:rsidRDefault="00B91544">
      <w:pPr>
        <w:spacing w:after="0" w:line="240" w:lineRule="auto"/>
      </w:pPr>
    </w:p>
    <w:p w14:paraId="487588BB" w14:textId="7CAE0475" w:rsidR="00561CBC" w:rsidRPr="00E16489" w:rsidRDefault="00561CBC" w:rsidP="00E16489">
      <w:pPr>
        <w:spacing w:after="0" w:line="240" w:lineRule="auto"/>
      </w:pPr>
      <w:r w:rsidRPr="00E16489">
        <w:t>For completeness, t</w:t>
      </w:r>
      <w:r w:rsidR="00FC16A9" w:rsidRPr="00E16489">
        <w:t xml:space="preserve">he </w:t>
      </w:r>
      <w:r w:rsidR="00E16489" w:rsidRPr="00E16489">
        <w:t xml:space="preserve">figures of the </w:t>
      </w:r>
      <w:r w:rsidR="00FC16A9" w:rsidRPr="00E16489">
        <w:t>antenna models used for the simulations and the reference radiation patterns</w:t>
      </w:r>
      <w:r w:rsidR="00E16489" w:rsidRPr="00E16489">
        <w:t xml:space="preserve"> are provided in the Appendix</w:t>
      </w:r>
      <w:r w:rsidR="00B91544">
        <w:t xml:space="preserve"> to this contribution</w:t>
      </w:r>
      <w:r w:rsidR="00B91544" w:rsidRPr="00B91544">
        <w:t>.</w:t>
      </w:r>
    </w:p>
    <w:p w14:paraId="2FD31AFA" w14:textId="77777777" w:rsidR="00E16489" w:rsidRPr="00E16489" w:rsidRDefault="00E16489" w:rsidP="00E16489">
      <w:pPr>
        <w:spacing w:after="0" w:line="240" w:lineRule="auto"/>
      </w:pPr>
    </w:p>
    <w:p w14:paraId="3EC00E67" w14:textId="77777777" w:rsidR="00B91544" w:rsidRDefault="00B91544">
      <w:pPr>
        <w:spacing w:after="0" w:line="240" w:lineRule="auto"/>
      </w:pPr>
      <w:r>
        <w:br w:type="page"/>
      </w:r>
    </w:p>
    <w:p w14:paraId="2EF25651" w14:textId="68F56480" w:rsidR="00FC16A9" w:rsidRPr="00E16489" w:rsidRDefault="00561CBC">
      <w:pPr>
        <w:spacing w:after="0" w:line="240" w:lineRule="auto"/>
      </w:pPr>
      <w:r w:rsidRPr="00E16489">
        <w:lastRenderedPageBreak/>
        <w:t>The following figures show the histograms of the respective offsets in x, y, and z for the 1,000 simulations</w:t>
      </w:r>
      <w:r w:rsidR="00FC16A9" w:rsidRPr="00E16489">
        <w:t>.</w:t>
      </w:r>
    </w:p>
    <w:p w14:paraId="4CD90F4C" w14:textId="3E2CC43B" w:rsidR="00561CBC" w:rsidRPr="00E16489" w:rsidRDefault="00561CBC">
      <w:pPr>
        <w:spacing w:after="0" w:line="240" w:lineRule="auto"/>
      </w:pPr>
    </w:p>
    <w:p w14:paraId="5670DB4E" w14:textId="3B594B90" w:rsidR="00561CBC" w:rsidRPr="00E16489" w:rsidRDefault="00BF2C05" w:rsidP="00BF2C05">
      <w:pPr>
        <w:spacing w:after="0" w:line="240" w:lineRule="auto"/>
        <w:jc w:val="center"/>
      </w:pPr>
      <w:r w:rsidRPr="00E16489">
        <w:rPr>
          <w:noProof/>
        </w:rPr>
        <w:drawing>
          <wp:inline distT="0" distB="0" distL="0" distR="0" wp14:anchorId="4BB43215" wp14:editId="22DE6C20">
            <wp:extent cx="2880000" cy="21600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r w:rsidR="002A310D" w:rsidRPr="00E16489">
        <w:tab/>
      </w:r>
      <w:r w:rsidR="000F2A27" w:rsidRPr="00E16489">
        <w:rPr>
          <w:noProof/>
        </w:rPr>
        <w:drawing>
          <wp:inline distT="0" distB="0" distL="0" distR="0" wp14:anchorId="7A66E958" wp14:editId="20D56CFD">
            <wp:extent cx="2520000" cy="1658527"/>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31955" t="27279" r="17920" b="17210"/>
                    <a:stretch/>
                  </pic:blipFill>
                  <pic:spPr bwMode="auto">
                    <a:xfrm>
                      <a:off x="0" y="0"/>
                      <a:ext cx="2520000" cy="1658527"/>
                    </a:xfrm>
                    <a:prstGeom prst="rect">
                      <a:avLst/>
                    </a:prstGeom>
                    <a:noFill/>
                    <a:ln>
                      <a:noFill/>
                    </a:ln>
                    <a:extLst>
                      <a:ext uri="{53640926-AAD7-44D8-BBD7-CCE9431645EC}">
                        <a14:shadowObscured xmlns:a14="http://schemas.microsoft.com/office/drawing/2010/main"/>
                      </a:ext>
                    </a:extLst>
                  </pic:spPr>
                </pic:pic>
              </a:graphicData>
            </a:graphic>
          </wp:inline>
        </w:drawing>
      </w:r>
    </w:p>
    <w:p w14:paraId="45FA458C" w14:textId="2A0DDB13" w:rsidR="002A310D" w:rsidRPr="00E16489" w:rsidRDefault="002A310D" w:rsidP="002A310D">
      <w:pPr>
        <w:pStyle w:val="TH"/>
        <w:rPr>
          <w:rStyle w:val="TALCar"/>
          <w:lang w:val="en-US"/>
        </w:rPr>
      </w:pPr>
      <w:r w:rsidRPr="00E16489">
        <w:rPr>
          <w:rStyle w:val="TALCar"/>
          <w:lang w:val="en-US"/>
        </w:rPr>
        <w:t>(a)</w:t>
      </w:r>
      <w:r w:rsidRPr="00E16489">
        <w:rPr>
          <w:rStyle w:val="TALCar"/>
          <w:lang w:val="en-US"/>
        </w:rPr>
        <w:tab/>
      </w:r>
      <w:r w:rsidRPr="00E16489">
        <w:rPr>
          <w:rStyle w:val="TALCar"/>
          <w:lang w:val="en-US"/>
        </w:rPr>
        <w:tab/>
      </w:r>
      <w:r w:rsidRPr="00E16489">
        <w:rPr>
          <w:rStyle w:val="TALCar"/>
          <w:lang w:val="en-US"/>
        </w:rPr>
        <w:tab/>
      </w:r>
      <w:r w:rsidRPr="00E16489">
        <w:rPr>
          <w:rStyle w:val="TALCar"/>
          <w:lang w:val="en-US"/>
        </w:rPr>
        <w:tab/>
      </w:r>
      <w:r w:rsidRPr="00E16489">
        <w:rPr>
          <w:rStyle w:val="TALCar"/>
          <w:lang w:val="en-US"/>
        </w:rPr>
        <w:tab/>
      </w:r>
      <w:r w:rsidRPr="00E16489">
        <w:rPr>
          <w:rStyle w:val="TALCar"/>
          <w:lang w:val="en-US"/>
        </w:rPr>
        <w:tab/>
        <w:t>(b)</w:t>
      </w:r>
    </w:p>
    <w:p w14:paraId="387A5C2D" w14:textId="23D06454" w:rsidR="002A310D" w:rsidRPr="00E16489" w:rsidRDefault="002A310D" w:rsidP="002A310D">
      <w:pPr>
        <w:pStyle w:val="TH"/>
        <w:rPr>
          <w:rStyle w:val="TALCar"/>
          <w:lang w:val="en-US"/>
        </w:rPr>
      </w:pPr>
      <w:r w:rsidRPr="00E16489">
        <w:rPr>
          <w:rStyle w:val="TALCar"/>
          <w:lang w:val="en-US"/>
        </w:rPr>
        <w:t xml:space="preserve">Figure </w:t>
      </w:r>
      <w:r w:rsidRPr="00E16489">
        <w:rPr>
          <w:rStyle w:val="TALCar"/>
          <w:lang w:val="en-US"/>
        </w:rPr>
        <w:fldChar w:fldCharType="begin"/>
      </w:r>
      <w:r w:rsidRPr="00E16489">
        <w:rPr>
          <w:rStyle w:val="TALCar"/>
          <w:lang w:val="en-US"/>
        </w:rPr>
        <w:instrText xml:space="preserve"> STYLEREF 2 \s </w:instrText>
      </w:r>
      <w:r w:rsidRPr="00E16489">
        <w:rPr>
          <w:rStyle w:val="TALCar"/>
          <w:lang w:val="en-US"/>
        </w:rPr>
        <w:fldChar w:fldCharType="separate"/>
      </w:r>
      <w:r w:rsidR="003F1E6F">
        <w:rPr>
          <w:rStyle w:val="TALCar"/>
          <w:noProof/>
          <w:lang w:val="en-US"/>
        </w:rPr>
        <w:t>3.1</w:t>
      </w:r>
      <w:r w:rsidRPr="00E16489">
        <w:rPr>
          <w:rStyle w:val="TALCar"/>
          <w:lang w:val="en-US"/>
        </w:rPr>
        <w:fldChar w:fldCharType="end"/>
      </w:r>
      <w:r w:rsidRPr="00E16489">
        <w:rPr>
          <w:rStyle w:val="TALCar"/>
          <w:lang w:val="en-US"/>
        </w:rPr>
        <w:noBreakHyphen/>
      </w:r>
      <w:r w:rsidRPr="00E16489">
        <w:rPr>
          <w:rStyle w:val="TALCar"/>
          <w:lang w:val="en-US"/>
        </w:rPr>
        <w:fldChar w:fldCharType="begin"/>
      </w:r>
      <w:r w:rsidRPr="00E16489">
        <w:rPr>
          <w:rStyle w:val="TALCar"/>
          <w:lang w:val="en-US"/>
        </w:rPr>
        <w:instrText xml:space="preserve"> SEQ Figure \* ARABIC \s 2 </w:instrText>
      </w:r>
      <w:r w:rsidRPr="00E16489">
        <w:rPr>
          <w:rStyle w:val="TALCar"/>
          <w:lang w:val="en-US"/>
        </w:rPr>
        <w:fldChar w:fldCharType="separate"/>
      </w:r>
      <w:r w:rsidR="003F1E6F">
        <w:rPr>
          <w:rStyle w:val="TALCar"/>
          <w:noProof/>
          <w:lang w:val="en-US"/>
        </w:rPr>
        <w:t>1</w:t>
      </w:r>
      <w:r w:rsidRPr="00E16489">
        <w:rPr>
          <w:rStyle w:val="TALCar"/>
          <w:lang w:val="en-US"/>
        </w:rPr>
        <w:fldChar w:fldCharType="end"/>
      </w:r>
      <w:r w:rsidRPr="00E16489">
        <w:rPr>
          <w:rStyle w:val="TALCar"/>
          <w:lang w:val="en-US"/>
        </w:rPr>
        <w:t>: Distribution of 1,000 random offsets within 12.5cm in a single hemisphere for 8x2 array (a) Histogram of the offsets in x, y, and z; (b) 3D distribution of offsets</w:t>
      </w:r>
    </w:p>
    <w:p w14:paraId="01B22128" w14:textId="453579C0" w:rsidR="002A310D" w:rsidRDefault="002A310D" w:rsidP="00C7276F">
      <w:pPr>
        <w:spacing w:after="0" w:line="240" w:lineRule="auto"/>
      </w:pPr>
    </w:p>
    <w:p w14:paraId="1390A257" w14:textId="17FC21EF" w:rsidR="00561CBC" w:rsidRPr="00E16489" w:rsidRDefault="00D71AB5" w:rsidP="0063162D">
      <w:r w:rsidRPr="001A52A9">
        <w:t xml:space="preserve">Unfortunately, the </w:t>
      </w:r>
      <w:r w:rsidR="0063162D">
        <w:t xml:space="preserve">complete set of </w:t>
      </w:r>
      <w:r w:rsidRPr="001A52A9">
        <w:t>simulations did not finish before the submission deadline</w:t>
      </w:r>
      <w:r w:rsidR="0063162D">
        <w:t xml:space="preserve"> and only the results for 8x2 array are presented in </w:t>
      </w:r>
      <w:r w:rsidR="0063162D">
        <w:fldChar w:fldCharType="begin"/>
      </w:r>
      <w:r w:rsidR="0063162D">
        <w:instrText xml:space="preserve"> REF _Ref68268736 \h </w:instrText>
      </w:r>
      <w:r w:rsidR="0063162D">
        <w:fldChar w:fldCharType="separate"/>
      </w:r>
      <w:r w:rsidR="003F1E6F" w:rsidRPr="0063162D">
        <w:t xml:space="preserve">Table </w:t>
      </w:r>
      <w:r w:rsidR="003F1E6F">
        <w:rPr>
          <w:noProof/>
        </w:rPr>
        <w:t>3.1</w:t>
      </w:r>
      <w:r w:rsidR="003F1E6F" w:rsidRPr="0063162D">
        <w:noBreakHyphen/>
      </w:r>
      <w:r w:rsidR="003F1E6F">
        <w:rPr>
          <w:noProof/>
        </w:rPr>
        <w:t>2</w:t>
      </w:r>
      <w:r w:rsidR="0063162D">
        <w:fldChar w:fldCharType="end"/>
      </w:r>
      <w:r w:rsidR="0063162D">
        <w:t>:</w:t>
      </w:r>
    </w:p>
    <w:p w14:paraId="0403E7F5" w14:textId="565F7A77" w:rsidR="003532F4" w:rsidRPr="003532F4" w:rsidRDefault="003532F4" w:rsidP="003532F4">
      <w:pPr>
        <w:pStyle w:val="TH"/>
        <w:rPr>
          <w:lang w:val="en-US"/>
        </w:rPr>
      </w:pPr>
      <w:bookmarkStart w:id="81" w:name="_Ref68268736"/>
      <w:r w:rsidRPr="0063162D">
        <w:t xml:space="preserve">Table </w:t>
      </w:r>
      <w:fldSimple w:instr=" STYLEREF 2 \s ">
        <w:r w:rsidR="003F1E6F">
          <w:rPr>
            <w:noProof/>
          </w:rPr>
          <w:t>3.1</w:t>
        </w:r>
      </w:fldSimple>
      <w:r w:rsidRPr="0063162D">
        <w:noBreakHyphen/>
      </w:r>
      <w:fldSimple w:instr=" SEQ Table \* ARABIC \s 2 ">
        <w:r w:rsidR="003F1E6F">
          <w:rPr>
            <w:noProof/>
          </w:rPr>
          <w:t>2</w:t>
        </w:r>
      </w:fldSimple>
      <w:bookmarkEnd w:id="81"/>
      <w:r w:rsidRPr="0063162D">
        <w:t>: Impact of EIRP</w:t>
      </w:r>
      <w:r w:rsidR="007F1047" w:rsidRPr="0063162D">
        <w:rPr>
          <w:lang w:val="en-US"/>
        </w:rPr>
        <w:t xml:space="preserve"> and TRP</w:t>
      </w:r>
      <w:r w:rsidRPr="0063162D">
        <w:t xml:space="preserve"> measurements with offset correction</w:t>
      </w:r>
      <w:r w:rsidRPr="0063162D">
        <w:rPr>
          <w:lang w:val="en-US"/>
        </w:rPr>
        <w:t>, 8x2 antenna array</w:t>
      </w:r>
    </w:p>
    <w:tbl>
      <w:tblPr>
        <w:tblStyle w:val="GridTable4-Accent3"/>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986"/>
        <w:gridCol w:w="2091"/>
        <w:gridCol w:w="2091"/>
        <w:gridCol w:w="2091"/>
        <w:gridCol w:w="2091"/>
      </w:tblGrid>
      <w:tr w:rsidR="001E15C6" w:rsidRPr="0063162D" w14:paraId="05E8B880" w14:textId="6D074AAF" w:rsidTr="0063162D">
        <w:trPr>
          <w:cnfStyle w:val="100000000000" w:firstRow="1" w:lastRow="0" w:firstColumn="0" w:lastColumn="0" w:oddVBand="0" w:evenVBand="0" w:oddHBand="0" w:evenHBand="0" w:firstRowFirstColumn="0" w:firstRowLastColumn="0" w:lastRowFirstColumn="0" w:lastRowLastColumn="0"/>
          <w:jc w:val="center"/>
        </w:trPr>
        <w:tc>
          <w:tcPr>
            <w:tcW w:w="986" w:type="dxa"/>
            <w:tcBorders>
              <w:top w:val="none" w:sz="0" w:space="0" w:color="auto"/>
              <w:left w:val="none" w:sz="0" w:space="0" w:color="auto"/>
              <w:bottom w:val="none" w:sz="0" w:space="0" w:color="auto"/>
              <w:right w:val="none" w:sz="0" w:space="0" w:color="auto"/>
            </w:tcBorders>
            <w:vAlign w:val="center"/>
            <w:hideMark/>
          </w:tcPr>
          <w:p w14:paraId="7714D319" w14:textId="23C7A980" w:rsidR="007F1047" w:rsidRPr="0063162D" w:rsidRDefault="007F1047" w:rsidP="007F1047">
            <w:pPr>
              <w:spacing w:after="0" w:line="240" w:lineRule="auto"/>
              <w:jc w:val="center"/>
              <w:rPr>
                <w:color w:val="auto"/>
                <w:sz w:val="20"/>
                <w:szCs w:val="20"/>
                <w:lang w:eastAsia="en-US"/>
              </w:rPr>
            </w:pPr>
            <w:r w:rsidRPr="0063162D">
              <w:rPr>
                <w:color w:val="auto"/>
                <w:sz w:val="20"/>
                <w:szCs w:val="20"/>
                <w:lang w:eastAsia="en-US"/>
              </w:rPr>
              <w:t>Range Length</w:t>
            </w:r>
          </w:p>
        </w:tc>
        <w:tc>
          <w:tcPr>
            <w:tcW w:w="2091" w:type="dxa"/>
            <w:tcBorders>
              <w:top w:val="none" w:sz="0" w:space="0" w:color="auto"/>
              <w:left w:val="none" w:sz="0" w:space="0" w:color="auto"/>
              <w:bottom w:val="none" w:sz="0" w:space="0" w:color="auto"/>
              <w:right w:val="none" w:sz="0" w:space="0" w:color="auto"/>
            </w:tcBorders>
            <w:vAlign w:val="center"/>
            <w:hideMark/>
          </w:tcPr>
          <w:p w14:paraId="74F34B4F" w14:textId="49490D7A" w:rsidR="007F1047" w:rsidRPr="0063162D" w:rsidRDefault="007F1047" w:rsidP="007F1047">
            <w:pPr>
              <w:spacing w:after="0" w:line="240" w:lineRule="auto"/>
              <w:jc w:val="center"/>
              <w:rPr>
                <w:color w:val="auto"/>
                <w:sz w:val="20"/>
                <w:szCs w:val="20"/>
                <w:lang w:eastAsia="en-US"/>
              </w:rPr>
            </w:pPr>
            <w:r w:rsidRPr="0063162D">
              <w:rPr>
                <w:color w:val="auto"/>
                <w:sz w:val="20"/>
                <w:szCs w:val="20"/>
                <w:lang w:eastAsia="en-US"/>
              </w:rPr>
              <w:t>Mean EIRP error (dB)</w:t>
            </w:r>
          </w:p>
        </w:tc>
        <w:tc>
          <w:tcPr>
            <w:tcW w:w="2091" w:type="dxa"/>
            <w:tcBorders>
              <w:top w:val="none" w:sz="0" w:space="0" w:color="auto"/>
              <w:left w:val="none" w:sz="0" w:space="0" w:color="auto"/>
              <w:bottom w:val="none" w:sz="0" w:space="0" w:color="auto"/>
              <w:right w:val="none" w:sz="0" w:space="0" w:color="auto"/>
            </w:tcBorders>
            <w:vAlign w:val="center"/>
            <w:hideMark/>
          </w:tcPr>
          <w:p w14:paraId="349CFED3" w14:textId="5353ECAD" w:rsidR="007F1047" w:rsidRPr="0063162D" w:rsidRDefault="007F1047" w:rsidP="007F1047">
            <w:pPr>
              <w:spacing w:after="0" w:line="240" w:lineRule="auto"/>
              <w:jc w:val="center"/>
              <w:rPr>
                <w:color w:val="auto"/>
                <w:sz w:val="20"/>
                <w:szCs w:val="20"/>
                <w:lang w:eastAsia="en-US"/>
              </w:rPr>
            </w:pPr>
            <w:r w:rsidRPr="0063162D">
              <w:rPr>
                <w:color w:val="auto"/>
                <w:sz w:val="20"/>
                <w:szCs w:val="20"/>
                <w:lang w:eastAsia="en-US"/>
              </w:rPr>
              <w:t>EIRP Std. Deviation (dB)</w:t>
            </w:r>
          </w:p>
        </w:tc>
        <w:tc>
          <w:tcPr>
            <w:tcW w:w="2091" w:type="dxa"/>
            <w:tcBorders>
              <w:top w:val="none" w:sz="0" w:space="0" w:color="auto"/>
              <w:left w:val="none" w:sz="0" w:space="0" w:color="auto"/>
              <w:bottom w:val="none" w:sz="0" w:space="0" w:color="auto"/>
              <w:right w:val="none" w:sz="0" w:space="0" w:color="auto"/>
            </w:tcBorders>
            <w:vAlign w:val="center"/>
          </w:tcPr>
          <w:p w14:paraId="6AB77E68" w14:textId="57A28310" w:rsidR="007F1047" w:rsidRPr="0063162D" w:rsidRDefault="007F1047" w:rsidP="007F1047">
            <w:pPr>
              <w:spacing w:after="0" w:line="240" w:lineRule="auto"/>
              <w:jc w:val="center"/>
              <w:rPr>
                <w:sz w:val="20"/>
                <w:szCs w:val="20"/>
                <w:lang w:eastAsia="en-US"/>
              </w:rPr>
            </w:pPr>
            <w:r w:rsidRPr="0063162D">
              <w:rPr>
                <w:color w:val="auto"/>
                <w:sz w:val="20"/>
                <w:szCs w:val="20"/>
                <w:lang w:eastAsia="en-US"/>
              </w:rPr>
              <w:t>Mean TRP error (dB)</w:t>
            </w:r>
          </w:p>
        </w:tc>
        <w:tc>
          <w:tcPr>
            <w:tcW w:w="2091" w:type="dxa"/>
            <w:tcBorders>
              <w:top w:val="none" w:sz="0" w:space="0" w:color="auto"/>
              <w:left w:val="none" w:sz="0" w:space="0" w:color="auto"/>
              <w:bottom w:val="none" w:sz="0" w:space="0" w:color="auto"/>
              <w:right w:val="none" w:sz="0" w:space="0" w:color="auto"/>
            </w:tcBorders>
            <w:vAlign w:val="center"/>
          </w:tcPr>
          <w:p w14:paraId="4BC90B5E" w14:textId="27924EFE" w:rsidR="007F1047" w:rsidRPr="0063162D" w:rsidRDefault="007F1047" w:rsidP="007F1047">
            <w:pPr>
              <w:spacing w:after="0" w:line="240" w:lineRule="auto"/>
              <w:jc w:val="center"/>
              <w:rPr>
                <w:sz w:val="20"/>
                <w:szCs w:val="20"/>
                <w:lang w:eastAsia="en-US"/>
              </w:rPr>
            </w:pPr>
            <w:r w:rsidRPr="0063162D">
              <w:rPr>
                <w:color w:val="auto"/>
                <w:sz w:val="20"/>
                <w:szCs w:val="20"/>
                <w:lang w:eastAsia="en-US"/>
              </w:rPr>
              <w:t>TRP Std. Deviation (dB)</w:t>
            </w:r>
          </w:p>
        </w:tc>
      </w:tr>
      <w:tr w:rsidR="001E15C6" w:rsidRPr="0063162D" w14:paraId="6479380B" w14:textId="7AC5EF49" w:rsidTr="001E15C6">
        <w:trPr>
          <w:jc w:val="center"/>
        </w:trPr>
        <w:tc>
          <w:tcPr>
            <w:tcW w:w="986" w:type="dxa"/>
            <w:vAlign w:val="center"/>
            <w:hideMark/>
          </w:tcPr>
          <w:p w14:paraId="4BFAC3CA" w14:textId="126EB02A" w:rsidR="001E15C6" w:rsidRPr="0063162D" w:rsidRDefault="001E15C6" w:rsidP="001E15C6">
            <w:pPr>
              <w:spacing w:after="0" w:line="240" w:lineRule="auto"/>
              <w:jc w:val="center"/>
              <w:rPr>
                <w:sz w:val="20"/>
                <w:szCs w:val="20"/>
                <w:lang w:eastAsia="en-US"/>
              </w:rPr>
            </w:pPr>
            <w:r w:rsidRPr="0063162D">
              <w:rPr>
                <w:sz w:val="20"/>
                <w:szCs w:val="20"/>
                <w:lang w:eastAsia="en-US"/>
              </w:rPr>
              <w:t>20cm</w:t>
            </w:r>
          </w:p>
        </w:tc>
        <w:tc>
          <w:tcPr>
            <w:tcW w:w="2091" w:type="dxa"/>
          </w:tcPr>
          <w:p w14:paraId="6E360C8C" w14:textId="29B17AD0" w:rsidR="001E15C6" w:rsidRPr="0063162D" w:rsidRDefault="001E15C6" w:rsidP="001E15C6">
            <w:pPr>
              <w:spacing w:after="0" w:line="240" w:lineRule="auto"/>
              <w:jc w:val="center"/>
              <w:rPr>
                <w:sz w:val="20"/>
                <w:szCs w:val="20"/>
                <w:lang w:eastAsia="en-US"/>
              </w:rPr>
            </w:pPr>
            <w:r w:rsidRPr="0063162D">
              <w:rPr>
                <w:sz w:val="20"/>
                <w:szCs w:val="20"/>
              </w:rPr>
              <w:t>-0.555</w:t>
            </w:r>
          </w:p>
        </w:tc>
        <w:tc>
          <w:tcPr>
            <w:tcW w:w="2091" w:type="dxa"/>
            <w:hideMark/>
          </w:tcPr>
          <w:p w14:paraId="2A8C53D7" w14:textId="18C357BC" w:rsidR="001E15C6" w:rsidRPr="0063162D" w:rsidRDefault="001E15C6" w:rsidP="001E15C6">
            <w:pPr>
              <w:spacing w:after="0" w:line="240" w:lineRule="auto"/>
              <w:jc w:val="center"/>
              <w:rPr>
                <w:sz w:val="20"/>
                <w:szCs w:val="20"/>
                <w:lang w:eastAsia="en-US"/>
              </w:rPr>
            </w:pPr>
            <w:r w:rsidRPr="0063162D">
              <w:rPr>
                <w:sz w:val="20"/>
                <w:szCs w:val="20"/>
              </w:rPr>
              <w:t>0.538</w:t>
            </w:r>
          </w:p>
        </w:tc>
        <w:tc>
          <w:tcPr>
            <w:tcW w:w="2091" w:type="dxa"/>
          </w:tcPr>
          <w:p w14:paraId="72979495" w14:textId="2B2A4518" w:rsidR="001E15C6" w:rsidRPr="0063162D" w:rsidRDefault="001E15C6" w:rsidP="001E15C6">
            <w:pPr>
              <w:spacing w:after="0" w:line="240" w:lineRule="auto"/>
              <w:jc w:val="center"/>
              <w:rPr>
                <w:sz w:val="20"/>
                <w:szCs w:val="20"/>
                <w:lang w:eastAsia="en-US"/>
              </w:rPr>
            </w:pPr>
            <w:r w:rsidRPr="0063162D">
              <w:rPr>
                <w:sz w:val="20"/>
                <w:szCs w:val="20"/>
              </w:rPr>
              <w:t>-0.519</w:t>
            </w:r>
          </w:p>
        </w:tc>
        <w:tc>
          <w:tcPr>
            <w:tcW w:w="2091" w:type="dxa"/>
          </w:tcPr>
          <w:p w14:paraId="1679B111" w14:textId="2D33CC54" w:rsidR="001E15C6" w:rsidRPr="0063162D" w:rsidRDefault="001E15C6" w:rsidP="001E15C6">
            <w:pPr>
              <w:spacing w:after="0" w:line="240" w:lineRule="auto"/>
              <w:jc w:val="center"/>
              <w:rPr>
                <w:sz w:val="20"/>
                <w:szCs w:val="20"/>
                <w:lang w:eastAsia="en-US"/>
              </w:rPr>
            </w:pPr>
            <w:r w:rsidRPr="0063162D">
              <w:rPr>
                <w:sz w:val="20"/>
                <w:szCs w:val="20"/>
              </w:rPr>
              <w:t>0.357</w:t>
            </w:r>
          </w:p>
        </w:tc>
      </w:tr>
      <w:tr w:rsidR="001E15C6" w:rsidRPr="0063162D" w14:paraId="2918422B" w14:textId="558AA23B" w:rsidTr="001E15C6">
        <w:trPr>
          <w:jc w:val="center"/>
        </w:trPr>
        <w:tc>
          <w:tcPr>
            <w:tcW w:w="986" w:type="dxa"/>
            <w:vAlign w:val="center"/>
            <w:hideMark/>
          </w:tcPr>
          <w:p w14:paraId="1967EF24" w14:textId="446D4A87" w:rsidR="001E15C6" w:rsidRPr="0063162D" w:rsidRDefault="001E15C6" w:rsidP="001E15C6">
            <w:pPr>
              <w:spacing w:after="0" w:line="240" w:lineRule="auto"/>
              <w:jc w:val="center"/>
              <w:rPr>
                <w:sz w:val="20"/>
                <w:szCs w:val="20"/>
                <w:lang w:eastAsia="en-US"/>
              </w:rPr>
            </w:pPr>
            <w:r w:rsidRPr="0063162D">
              <w:rPr>
                <w:sz w:val="20"/>
                <w:szCs w:val="20"/>
                <w:lang w:eastAsia="en-US"/>
              </w:rPr>
              <w:t>25cm</w:t>
            </w:r>
          </w:p>
        </w:tc>
        <w:tc>
          <w:tcPr>
            <w:tcW w:w="2091" w:type="dxa"/>
            <w:hideMark/>
          </w:tcPr>
          <w:p w14:paraId="20EAA5E5" w14:textId="18C13709" w:rsidR="001E15C6" w:rsidRPr="0063162D" w:rsidRDefault="001E15C6" w:rsidP="001E15C6">
            <w:pPr>
              <w:spacing w:after="0" w:line="240" w:lineRule="auto"/>
              <w:jc w:val="center"/>
              <w:rPr>
                <w:sz w:val="20"/>
                <w:szCs w:val="20"/>
                <w:lang w:eastAsia="en-US"/>
              </w:rPr>
            </w:pPr>
            <w:r w:rsidRPr="0063162D">
              <w:rPr>
                <w:sz w:val="20"/>
                <w:szCs w:val="20"/>
              </w:rPr>
              <w:t>-0.209</w:t>
            </w:r>
          </w:p>
        </w:tc>
        <w:tc>
          <w:tcPr>
            <w:tcW w:w="2091" w:type="dxa"/>
            <w:hideMark/>
          </w:tcPr>
          <w:p w14:paraId="64EB11D7" w14:textId="19098F61" w:rsidR="001E15C6" w:rsidRPr="0063162D" w:rsidRDefault="001E15C6" w:rsidP="001E15C6">
            <w:pPr>
              <w:spacing w:after="0" w:line="240" w:lineRule="auto"/>
              <w:jc w:val="center"/>
              <w:rPr>
                <w:sz w:val="20"/>
                <w:szCs w:val="20"/>
                <w:lang w:eastAsia="en-US"/>
              </w:rPr>
            </w:pPr>
            <w:r w:rsidRPr="0063162D">
              <w:rPr>
                <w:sz w:val="20"/>
                <w:szCs w:val="20"/>
              </w:rPr>
              <w:t>0.400</w:t>
            </w:r>
          </w:p>
        </w:tc>
        <w:tc>
          <w:tcPr>
            <w:tcW w:w="2091" w:type="dxa"/>
          </w:tcPr>
          <w:p w14:paraId="039FBBC4" w14:textId="0FA98283" w:rsidR="001E15C6" w:rsidRPr="0063162D" w:rsidRDefault="001E15C6" w:rsidP="001E15C6">
            <w:pPr>
              <w:spacing w:after="0" w:line="240" w:lineRule="auto"/>
              <w:jc w:val="center"/>
              <w:rPr>
                <w:sz w:val="20"/>
                <w:szCs w:val="20"/>
                <w:lang w:eastAsia="en-US"/>
              </w:rPr>
            </w:pPr>
            <w:r w:rsidRPr="0063162D">
              <w:rPr>
                <w:sz w:val="20"/>
                <w:szCs w:val="20"/>
              </w:rPr>
              <w:t>-0.360</w:t>
            </w:r>
          </w:p>
        </w:tc>
        <w:tc>
          <w:tcPr>
            <w:tcW w:w="2091" w:type="dxa"/>
          </w:tcPr>
          <w:p w14:paraId="427E8F18" w14:textId="37327760" w:rsidR="001E15C6" w:rsidRPr="0063162D" w:rsidRDefault="001E15C6" w:rsidP="001E15C6">
            <w:pPr>
              <w:spacing w:after="0" w:line="240" w:lineRule="auto"/>
              <w:jc w:val="center"/>
              <w:rPr>
                <w:sz w:val="20"/>
                <w:szCs w:val="20"/>
                <w:lang w:eastAsia="en-US"/>
              </w:rPr>
            </w:pPr>
            <w:r w:rsidRPr="0063162D">
              <w:rPr>
                <w:sz w:val="20"/>
                <w:szCs w:val="20"/>
              </w:rPr>
              <w:t>0.215</w:t>
            </w:r>
          </w:p>
        </w:tc>
      </w:tr>
      <w:tr w:rsidR="001E15C6" w:rsidRPr="0063162D" w14:paraId="38188E11" w14:textId="0C446782" w:rsidTr="001E15C6">
        <w:trPr>
          <w:jc w:val="center"/>
        </w:trPr>
        <w:tc>
          <w:tcPr>
            <w:tcW w:w="986" w:type="dxa"/>
            <w:vAlign w:val="center"/>
          </w:tcPr>
          <w:p w14:paraId="506A8F6B" w14:textId="7F73A412" w:rsidR="001E15C6" w:rsidRPr="0063162D" w:rsidRDefault="001E15C6" w:rsidP="001E15C6">
            <w:pPr>
              <w:spacing w:after="0" w:line="240" w:lineRule="auto"/>
              <w:jc w:val="center"/>
              <w:rPr>
                <w:sz w:val="20"/>
                <w:szCs w:val="20"/>
                <w:lang w:eastAsia="en-US"/>
              </w:rPr>
            </w:pPr>
            <w:r w:rsidRPr="0063162D">
              <w:rPr>
                <w:sz w:val="20"/>
                <w:szCs w:val="20"/>
                <w:lang w:eastAsia="en-US"/>
              </w:rPr>
              <w:t>30cm</w:t>
            </w:r>
          </w:p>
        </w:tc>
        <w:tc>
          <w:tcPr>
            <w:tcW w:w="2091" w:type="dxa"/>
          </w:tcPr>
          <w:p w14:paraId="230CCF58" w14:textId="476913F5" w:rsidR="001E15C6" w:rsidRPr="0063162D" w:rsidRDefault="001E15C6" w:rsidP="001E15C6">
            <w:pPr>
              <w:spacing w:after="0" w:line="240" w:lineRule="auto"/>
              <w:jc w:val="center"/>
              <w:rPr>
                <w:sz w:val="20"/>
                <w:szCs w:val="20"/>
                <w:lang w:eastAsia="en-US"/>
              </w:rPr>
            </w:pPr>
            <w:r w:rsidRPr="0063162D">
              <w:rPr>
                <w:sz w:val="20"/>
                <w:szCs w:val="20"/>
              </w:rPr>
              <w:t>-0.049</w:t>
            </w:r>
          </w:p>
        </w:tc>
        <w:tc>
          <w:tcPr>
            <w:tcW w:w="2091" w:type="dxa"/>
          </w:tcPr>
          <w:p w14:paraId="3D7B23C8" w14:textId="1ECE4C0A" w:rsidR="001E15C6" w:rsidRPr="0063162D" w:rsidRDefault="001E15C6" w:rsidP="001E15C6">
            <w:pPr>
              <w:spacing w:after="0" w:line="240" w:lineRule="auto"/>
              <w:jc w:val="center"/>
              <w:rPr>
                <w:sz w:val="20"/>
                <w:szCs w:val="20"/>
                <w:lang w:eastAsia="en-US"/>
              </w:rPr>
            </w:pPr>
            <w:r w:rsidRPr="0063162D">
              <w:rPr>
                <w:sz w:val="20"/>
                <w:szCs w:val="20"/>
              </w:rPr>
              <w:t>0.360</w:t>
            </w:r>
          </w:p>
        </w:tc>
        <w:tc>
          <w:tcPr>
            <w:tcW w:w="2091" w:type="dxa"/>
          </w:tcPr>
          <w:p w14:paraId="036BD830" w14:textId="7500986E" w:rsidR="001E15C6" w:rsidRPr="0063162D" w:rsidRDefault="001E15C6" w:rsidP="001E15C6">
            <w:pPr>
              <w:spacing w:after="0" w:line="240" w:lineRule="auto"/>
              <w:jc w:val="center"/>
              <w:rPr>
                <w:sz w:val="20"/>
                <w:szCs w:val="20"/>
                <w:lang w:eastAsia="en-US"/>
              </w:rPr>
            </w:pPr>
            <w:r w:rsidRPr="0063162D">
              <w:rPr>
                <w:sz w:val="20"/>
                <w:szCs w:val="20"/>
              </w:rPr>
              <w:t>-0.274</w:t>
            </w:r>
          </w:p>
        </w:tc>
        <w:tc>
          <w:tcPr>
            <w:tcW w:w="2091" w:type="dxa"/>
          </w:tcPr>
          <w:p w14:paraId="3743AD42" w14:textId="261A74F2" w:rsidR="001E15C6" w:rsidRPr="0063162D" w:rsidRDefault="001E15C6" w:rsidP="001E15C6">
            <w:pPr>
              <w:spacing w:after="0" w:line="240" w:lineRule="auto"/>
              <w:jc w:val="center"/>
              <w:rPr>
                <w:sz w:val="20"/>
                <w:szCs w:val="20"/>
                <w:lang w:eastAsia="en-US"/>
              </w:rPr>
            </w:pPr>
            <w:r w:rsidRPr="0063162D">
              <w:rPr>
                <w:sz w:val="20"/>
                <w:szCs w:val="20"/>
              </w:rPr>
              <w:t>0.145</w:t>
            </w:r>
          </w:p>
        </w:tc>
      </w:tr>
      <w:tr w:rsidR="001E15C6" w:rsidRPr="0063162D" w14:paraId="7DD198AF" w14:textId="3A5A9E4F" w:rsidTr="001E15C6">
        <w:trPr>
          <w:jc w:val="center"/>
        </w:trPr>
        <w:tc>
          <w:tcPr>
            <w:tcW w:w="986" w:type="dxa"/>
            <w:vAlign w:val="center"/>
          </w:tcPr>
          <w:p w14:paraId="0CDC6F13" w14:textId="11C41D3A" w:rsidR="001E15C6" w:rsidRPr="0063162D" w:rsidRDefault="001E15C6" w:rsidP="001E15C6">
            <w:pPr>
              <w:spacing w:after="0" w:line="240" w:lineRule="auto"/>
              <w:jc w:val="center"/>
              <w:rPr>
                <w:sz w:val="20"/>
                <w:szCs w:val="20"/>
                <w:lang w:eastAsia="en-US"/>
              </w:rPr>
            </w:pPr>
            <w:r w:rsidRPr="0063162D">
              <w:rPr>
                <w:sz w:val="20"/>
                <w:szCs w:val="20"/>
                <w:lang w:eastAsia="en-US"/>
              </w:rPr>
              <w:t>35cm</w:t>
            </w:r>
          </w:p>
        </w:tc>
        <w:tc>
          <w:tcPr>
            <w:tcW w:w="2091" w:type="dxa"/>
          </w:tcPr>
          <w:p w14:paraId="7F9DDA21" w14:textId="252F86FB" w:rsidR="001E15C6" w:rsidRPr="0063162D" w:rsidRDefault="001E15C6" w:rsidP="001E15C6">
            <w:pPr>
              <w:spacing w:after="0" w:line="240" w:lineRule="auto"/>
              <w:jc w:val="center"/>
              <w:rPr>
                <w:sz w:val="20"/>
                <w:szCs w:val="20"/>
                <w:lang w:eastAsia="en-US"/>
              </w:rPr>
            </w:pPr>
            <w:r w:rsidRPr="0063162D">
              <w:rPr>
                <w:sz w:val="20"/>
                <w:szCs w:val="20"/>
              </w:rPr>
              <w:t>0.007</w:t>
            </w:r>
          </w:p>
        </w:tc>
        <w:tc>
          <w:tcPr>
            <w:tcW w:w="2091" w:type="dxa"/>
          </w:tcPr>
          <w:p w14:paraId="65C626F6" w14:textId="6B47E044" w:rsidR="001E15C6" w:rsidRPr="0063162D" w:rsidRDefault="001E15C6" w:rsidP="001E15C6">
            <w:pPr>
              <w:spacing w:after="0" w:line="240" w:lineRule="auto"/>
              <w:jc w:val="center"/>
              <w:rPr>
                <w:sz w:val="20"/>
                <w:szCs w:val="20"/>
                <w:lang w:eastAsia="en-US"/>
              </w:rPr>
            </w:pPr>
            <w:r w:rsidRPr="0063162D">
              <w:rPr>
                <w:sz w:val="20"/>
                <w:szCs w:val="20"/>
              </w:rPr>
              <w:t>0.364</w:t>
            </w:r>
          </w:p>
        </w:tc>
        <w:tc>
          <w:tcPr>
            <w:tcW w:w="2091" w:type="dxa"/>
          </w:tcPr>
          <w:p w14:paraId="5B01B334" w14:textId="32E4A0AF" w:rsidR="001E15C6" w:rsidRPr="0063162D" w:rsidRDefault="001E15C6" w:rsidP="001E15C6">
            <w:pPr>
              <w:spacing w:after="0" w:line="240" w:lineRule="auto"/>
              <w:jc w:val="center"/>
              <w:rPr>
                <w:sz w:val="20"/>
                <w:szCs w:val="20"/>
                <w:lang w:eastAsia="en-US"/>
              </w:rPr>
            </w:pPr>
            <w:r w:rsidRPr="0063162D">
              <w:rPr>
                <w:sz w:val="20"/>
                <w:szCs w:val="20"/>
              </w:rPr>
              <w:t>-0.220</w:t>
            </w:r>
          </w:p>
        </w:tc>
        <w:tc>
          <w:tcPr>
            <w:tcW w:w="2091" w:type="dxa"/>
          </w:tcPr>
          <w:p w14:paraId="417814AA" w14:textId="60051DF0" w:rsidR="001E15C6" w:rsidRPr="0063162D" w:rsidRDefault="001E15C6" w:rsidP="001E15C6">
            <w:pPr>
              <w:spacing w:after="0" w:line="240" w:lineRule="auto"/>
              <w:jc w:val="center"/>
              <w:rPr>
                <w:sz w:val="20"/>
                <w:szCs w:val="20"/>
                <w:lang w:eastAsia="en-US"/>
              </w:rPr>
            </w:pPr>
            <w:r w:rsidRPr="0063162D">
              <w:rPr>
                <w:sz w:val="20"/>
                <w:szCs w:val="20"/>
              </w:rPr>
              <w:t>0.105</w:t>
            </w:r>
          </w:p>
        </w:tc>
      </w:tr>
      <w:tr w:rsidR="001E15C6" w:rsidRPr="0063162D" w14:paraId="7246ED5D" w14:textId="36BDA10A" w:rsidTr="001E15C6">
        <w:trPr>
          <w:jc w:val="center"/>
        </w:trPr>
        <w:tc>
          <w:tcPr>
            <w:tcW w:w="986" w:type="dxa"/>
            <w:vAlign w:val="center"/>
          </w:tcPr>
          <w:p w14:paraId="33AE4199" w14:textId="62DBD52D" w:rsidR="001E15C6" w:rsidRPr="0063162D" w:rsidRDefault="001E15C6" w:rsidP="001E15C6">
            <w:pPr>
              <w:spacing w:after="0" w:line="240" w:lineRule="auto"/>
              <w:jc w:val="center"/>
              <w:rPr>
                <w:sz w:val="20"/>
                <w:szCs w:val="20"/>
                <w:lang w:eastAsia="en-US"/>
              </w:rPr>
            </w:pPr>
            <w:r w:rsidRPr="0063162D">
              <w:rPr>
                <w:sz w:val="20"/>
                <w:szCs w:val="20"/>
                <w:lang w:eastAsia="en-US"/>
              </w:rPr>
              <w:t>40cm</w:t>
            </w:r>
          </w:p>
        </w:tc>
        <w:tc>
          <w:tcPr>
            <w:tcW w:w="2091" w:type="dxa"/>
          </w:tcPr>
          <w:p w14:paraId="3F1752D0" w14:textId="7736FE93" w:rsidR="001E15C6" w:rsidRPr="0063162D" w:rsidRDefault="001E15C6" w:rsidP="001E15C6">
            <w:pPr>
              <w:spacing w:after="0" w:line="240" w:lineRule="auto"/>
              <w:jc w:val="center"/>
              <w:rPr>
                <w:sz w:val="20"/>
                <w:szCs w:val="20"/>
                <w:lang w:eastAsia="en-US"/>
              </w:rPr>
            </w:pPr>
            <w:r w:rsidRPr="0063162D">
              <w:rPr>
                <w:sz w:val="20"/>
                <w:szCs w:val="20"/>
              </w:rPr>
              <w:t>0.076</w:t>
            </w:r>
          </w:p>
        </w:tc>
        <w:tc>
          <w:tcPr>
            <w:tcW w:w="2091" w:type="dxa"/>
          </w:tcPr>
          <w:p w14:paraId="7CD0D34B" w14:textId="3F73793A" w:rsidR="001E15C6" w:rsidRPr="0063162D" w:rsidRDefault="001E15C6" w:rsidP="001E15C6">
            <w:pPr>
              <w:spacing w:after="0" w:line="240" w:lineRule="auto"/>
              <w:jc w:val="center"/>
              <w:rPr>
                <w:sz w:val="20"/>
                <w:szCs w:val="20"/>
                <w:lang w:eastAsia="en-US"/>
              </w:rPr>
            </w:pPr>
            <w:r w:rsidRPr="0063162D">
              <w:rPr>
                <w:sz w:val="20"/>
                <w:szCs w:val="20"/>
              </w:rPr>
              <w:t>0.418</w:t>
            </w:r>
          </w:p>
        </w:tc>
        <w:tc>
          <w:tcPr>
            <w:tcW w:w="2091" w:type="dxa"/>
          </w:tcPr>
          <w:p w14:paraId="48C9E513" w14:textId="07F522A2" w:rsidR="001E15C6" w:rsidRPr="0063162D" w:rsidRDefault="001E15C6" w:rsidP="001E15C6">
            <w:pPr>
              <w:spacing w:after="0" w:line="240" w:lineRule="auto"/>
              <w:jc w:val="center"/>
              <w:rPr>
                <w:sz w:val="20"/>
                <w:szCs w:val="20"/>
                <w:lang w:eastAsia="en-US"/>
              </w:rPr>
            </w:pPr>
            <w:r w:rsidRPr="0063162D">
              <w:rPr>
                <w:sz w:val="20"/>
                <w:szCs w:val="20"/>
              </w:rPr>
              <w:t>-0.184</w:t>
            </w:r>
          </w:p>
        </w:tc>
        <w:tc>
          <w:tcPr>
            <w:tcW w:w="2091" w:type="dxa"/>
          </w:tcPr>
          <w:p w14:paraId="23D7C9F6" w14:textId="3F5A589A" w:rsidR="001E15C6" w:rsidRPr="0063162D" w:rsidRDefault="001E15C6" w:rsidP="001E15C6">
            <w:pPr>
              <w:spacing w:after="0" w:line="240" w:lineRule="auto"/>
              <w:jc w:val="center"/>
              <w:rPr>
                <w:sz w:val="20"/>
                <w:szCs w:val="20"/>
                <w:lang w:eastAsia="en-US"/>
              </w:rPr>
            </w:pPr>
            <w:r w:rsidRPr="0063162D">
              <w:rPr>
                <w:sz w:val="20"/>
                <w:szCs w:val="20"/>
              </w:rPr>
              <w:t>0.080</w:t>
            </w:r>
          </w:p>
        </w:tc>
      </w:tr>
      <w:tr w:rsidR="001E15C6" w:rsidRPr="0063162D" w14:paraId="7B86ADEB" w14:textId="286BA73A" w:rsidTr="001E15C6">
        <w:trPr>
          <w:jc w:val="center"/>
        </w:trPr>
        <w:tc>
          <w:tcPr>
            <w:tcW w:w="986" w:type="dxa"/>
            <w:vAlign w:val="center"/>
          </w:tcPr>
          <w:p w14:paraId="102E770B" w14:textId="3257F8AF" w:rsidR="001E15C6" w:rsidRPr="0063162D" w:rsidRDefault="001E15C6" w:rsidP="001E15C6">
            <w:pPr>
              <w:spacing w:after="0" w:line="240" w:lineRule="auto"/>
              <w:jc w:val="center"/>
              <w:rPr>
                <w:sz w:val="20"/>
                <w:szCs w:val="20"/>
                <w:lang w:eastAsia="en-US"/>
              </w:rPr>
            </w:pPr>
            <w:r w:rsidRPr="0063162D">
              <w:rPr>
                <w:sz w:val="20"/>
                <w:szCs w:val="20"/>
                <w:lang w:eastAsia="en-US"/>
              </w:rPr>
              <w:t>45cm</w:t>
            </w:r>
          </w:p>
        </w:tc>
        <w:tc>
          <w:tcPr>
            <w:tcW w:w="2091" w:type="dxa"/>
          </w:tcPr>
          <w:p w14:paraId="61998CE7" w14:textId="13D15314" w:rsidR="001E15C6" w:rsidRPr="0063162D" w:rsidRDefault="001E15C6" w:rsidP="001E15C6">
            <w:pPr>
              <w:spacing w:after="0" w:line="240" w:lineRule="auto"/>
              <w:jc w:val="center"/>
              <w:rPr>
                <w:sz w:val="20"/>
                <w:szCs w:val="20"/>
                <w:lang w:eastAsia="en-US"/>
              </w:rPr>
            </w:pPr>
            <w:r w:rsidRPr="0063162D">
              <w:rPr>
                <w:sz w:val="20"/>
                <w:szCs w:val="20"/>
              </w:rPr>
              <w:t>0.094</w:t>
            </w:r>
          </w:p>
        </w:tc>
        <w:tc>
          <w:tcPr>
            <w:tcW w:w="2091" w:type="dxa"/>
          </w:tcPr>
          <w:p w14:paraId="5ABF64B1" w14:textId="4BFE8EE5" w:rsidR="001E15C6" w:rsidRPr="0063162D" w:rsidRDefault="001E15C6" w:rsidP="001E15C6">
            <w:pPr>
              <w:spacing w:after="0" w:line="240" w:lineRule="auto"/>
              <w:jc w:val="center"/>
              <w:rPr>
                <w:sz w:val="20"/>
                <w:szCs w:val="20"/>
                <w:lang w:eastAsia="en-US"/>
              </w:rPr>
            </w:pPr>
            <w:r w:rsidRPr="0063162D">
              <w:rPr>
                <w:sz w:val="20"/>
                <w:szCs w:val="20"/>
              </w:rPr>
              <w:t>0.391</w:t>
            </w:r>
          </w:p>
        </w:tc>
        <w:tc>
          <w:tcPr>
            <w:tcW w:w="2091" w:type="dxa"/>
          </w:tcPr>
          <w:p w14:paraId="52FE8BC8" w14:textId="623E5826" w:rsidR="001E15C6" w:rsidRPr="0063162D" w:rsidRDefault="001E15C6" w:rsidP="001E15C6">
            <w:pPr>
              <w:spacing w:after="0" w:line="240" w:lineRule="auto"/>
              <w:jc w:val="center"/>
              <w:rPr>
                <w:sz w:val="20"/>
                <w:szCs w:val="20"/>
                <w:lang w:eastAsia="en-US"/>
              </w:rPr>
            </w:pPr>
            <w:r w:rsidRPr="0063162D">
              <w:rPr>
                <w:sz w:val="20"/>
                <w:szCs w:val="20"/>
              </w:rPr>
              <w:t>-0.159</w:t>
            </w:r>
          </w:p>
        </w:tc>
        <w:tc>
          <w:tcPr>
            <w:tcW w:w="2091" w:type="dxa"/>
          </w:tcPr>
          <w:p w14:paraId="44FB3323" w14:textId="0805F2AD" w:rsidR="001E15C6" w:rsidRPr="0063162D" w:rsidRDefault="001E15C6" w:rsidP="001E15C6">
            <w:pPr>
              <w:spacing w:after="0" w:line="240" w:lineRule="auto"/>
              <w:jc w:val="center"/>
              <w:rPr>
                <w:sz w:val="20"/>
                <w:szCs w:val="20"/>
                <w:lang w:eastAsia="en-US"/>
              </w:rPr>
            </w:pPr>
            <w:r w:rsidRPr="0063162D">
              <w:rPr>
                <w:sz w:val="20"/>
                <w:szCs w:val="20"/>
              </w:rPr>
              <w:t>0.063</w:t>
            </w:r>
          </w:p>
        </w:tc>
      </w:tr>
      <w:tr w:rsidR="001E15C6" w:rsidRPr="00E44703" w14:paraId="7C46CBDE" w14:textId="73E5A219" w:rsidTr="001E15C6">
        <w:trPr>
          <w:jc w:val="center"/>
        </w:trPr>
        <w:tc>
          <w:tcPr>
            <w:tcW w:w="986" w:type="dxa"/>
            <w:vAlign w:val="center"/>
          </w:tcPr>
          <w:p w14:paraId="173EBA84" w14:textId="0CE66B8E" w:rsidR="001E15C6" w:rsidRPr="0063162D" w:rsidRDefault="001E15C6" w:rsidP="001E15C6">
            <w:pPr>
              <w:spacing w:after="0" w:line="240" w:lineRule="auto"/>
              <w:jc w:val="center"/>
              <w:rPr>
                <w:sz w:val="20"/>
                <w:szCs w:val="20"/>
                <w:lang w:eastAsia="en-US"/>
              </w:rPr>
            </w:pPr>
            <w:r w:rsidRPr="0063162D">
              <w:rPr>
                <w:sz w:val="20"/>
                <w:szCs w:val="20"/>
                <w:lang w:eastAsia="en-US"/>
              </w:rPr>
              <w:t>20m</w:t>
            </w:r>
          </w:p>
        </w:tc>
        <w:tc>
          <w:tcPr>
            <w:tcW w:w="2091" w:type="dxa"/>
          </w:tcPr>
          <w:p w14:paraId="5C861A04" w14:textId="606CDB8A" w:rsidR="001E15C6" w:rsidRPr="0063162D" w:rsidRDefault="001E15C6" w:rsidP="001E15C6">
            <w:pPr>
              <w:spacing w:after="0" w:line="240" w:lineRule="auto"/>
              <w:jc w:val="center"/>
              <w:rPr>
                <w:sz w:val="20"/>
                <w:szCs w:val="20"/>
                <w:lang w:eastAsia="en-US"/>
              </w:rPr>
            </w:pPr>
            <w:r w:rsidRPr="0063162D">
              <w:rPr>
                <w:sz w:val="20"/>
                <w:szCs w:val="20"/>
              </w:rPr>
              <w:t>0.036</w:t>
            </w:r>
          </w:p>
        </w:tc>
        <w:tc>
          <w:tcPr>
            <w:tcW w:w="2091" w:type="dxa"/>
          </w:tcPr>
          <w:p w14:paraId="1FA0F0E9" w14:textId="7FBCC573" w:rsidR="001E15C6" w:rsidRPr="0063162D" w:rsidRDefault="001E15C6" w:rsidP="001E15C6">
            <w:pPr>
              <w:spacing w:after="0" w:line="240" w:lineRule="auto"/>
              <w:jc w:val="center"/>
              <w:rPr>
                <w:sz w:val="20"/>
                <w:szCs w:val="20"/>
                <w:lang w:eastAsia="en-US"/>
              </w:rPr>
            </w:pPr>
            <w:r w:rsidRPr="0063162D">
              <w:rPr>
                <w:sz w:val="20"/>
                <w:szCs w:val="20"/>
              </w:rPr>
              <w:t>0.058</w:t>
            </w:r>
          </w:p>
        </w:tc>
        <w:tc>
          <w:tcPr>
            <w:tcW w:w="2091" w:type="dxa"/>
          </w:tcPr>
          <w:p w14:paraId="2270AE7F" w14:textId="4C35EEC5" w:rsidR="001E15C6" w:rsidRPr="0063162D" w:rsidRDefault="001E15C6" w:rsidP="001E15C6">
            <w:pPr>
              <w:spacing w:after="0" w:line="240" w:lineRule="auto"/>
              <w:jc w:val="center"/>
              <w:rPr>
                <w:sz w:val="20"/>
                <w:szCs w:val="20"/>
                <w:lang w:eastAsia="en-US"/>
              </w:rPr>
            </w:pPr>
            <w:r w:rsidRPr="0063162D">
              <w:rPr>
                <w:sz w:val="20"/>
                <w:szCs w:val="20"/>
              </w:rPr>
              <w:t>-0.015</w:t>
            </w:r>
          </w:p>
        </w:tc>
        <w:tc>
          <w:tcPr>
            <w:tcW w:w="2091" w:type="dxa"/>
          </w:tcPr>
          <w:p w14:paraId="4B8897DC" w14:textId="673B8B72" w:rsidR="001E15C6" w:rsidRPr="00E44703" w:rsidRDefault="001E15C6" w:rsidP="001E15C6">
            <w:pPr>
              <w:spacing w:after="0" w:line="240" w:lineRule="auto"/>
              <w:jc w:val="center"/>
              <w:rPr>
                <w:sz w:val="20"/>
                <w:szCs w:val="20"/>
                <w:lang w:eastAsia="en-US"/>
              </w:rPr>
            </w:pPr>
            <w:r w:rsidRPr="0063162D">
              <w:rPr>
                <w:sz w:val="20"/>
                <w:szCs w:val="20"/>
              </w:rPr>
              <w:t>0.014</w:t>
            </w:r>
          </w:p>
        </w:tc>
      </w:tr>
    </w:tbl>
    <w:p w14:paraId="3F76035E" w14:textId="77777777" w:rsidR="0063162D" w:rsidRDefault="0063162D" w:rsidP="003532F4"/>
    <w:p w14:paraId="1885029F" w14:textId="0367C8BF" w:rsidR="0063162D" w:rsidRPr="0063162D" w:rsidRDefault="0063162D" w:rsidP="0063162D">
      <w:pPr>
        <w:rPr>
          <w:rFonts w:eastAsia="Batang"/>
          <w:b/>
          <w:bCs/>
        </w:rPr>
      </w:pPr>
      <w:r w:rsidRPr="0063162D">
        <w:rPr>
          <w:b/>
        </w:rPr>
        <w:t xml:space="preserve">After a </w:t>
      </w:r>
      <w:r w:rsidR="003F1E6F">
        <w:rPr>
          <w:b/>
        </w:rPr>
        <w:t xml:space="preserve">first </w:t>
      </w:r>
      <w:r w:rsidRPr="0063162D">
        <w:rPr>
          <w:b/>
        </w:rPr>
        <w:t>analysis, it was confirmed that the limited performance in terms of EIRP can be explain by the 5º step grid selected for these simulations.</w:t>
      </w:r>
      <w:r w:rsidR="00431C0A">
        <w:rPr>
          <w:b/>
        </w:rPr>
        <w:t xml:space="preserve"> Thus, </w:t>
      </w:r>
      <w:r>
        <w:rPr>
          <w:b/>
          <w:bCs/>
        </w:rPr>
        <w:t xml:space="preserve">revised </w:t>
      </w:r>
      <w:r w:rsidRPr="0063162D">
        <w:rPr>
          <w:b/>
          <w:bCs/>
        </w:rPr>
        <w:t>results</w:t>
      </w:r>
      <w:r w:rsidR="00B91544">
        <w:rPr>
          <w:b/>
          <w:bCs/>
        </w:rPr>
        <w:t xml:space="preserve"> with a smaller grid</w:t>
      </w:r>
      <w:r w:rsidR="00431C0A">
        <w:rPr>
          <w:b/>
          <w:bCs/>
        </w:rPr>
        <w:t xml:space="preserve"> together with </w:t>
      </w:r>
      <w:r w:rsidRPr="0063162D">
        <w:rPr>
          <w:b/>
          <w:bCs/>
        </w:rPr>
        <w:t xml:space="preserve">the </w:t>
      </w:r>
      <w:r>
        <w:rPr>
          <w:b/>
          <w:bCs/>
        </w:rPr>
        <w:t xml:space="preserve">corresponding simulation results for 4x2 and 12x12 antenna array cases </w:t>
      </w:r>
      <w:r w:rsidRPr="0063162D">
        <w:rPr>
          <w:b/>
          <w:bCs/>
        </w:rPr>
        <w:t xml:space="preserve">will be shared in a revised (late) contribution for this meeting. </w:t>
      </w:r>
    </w:p>
    <w:p w14:paraId="21B6CCB3" w14:textId="77777777" w:rsidR="0063162D" w:rsidRDefault="0063162D">
      <w:pPr>
        <w:spacing w:after="0" w:line="240" w:lineRule="auto"/>
        <w:rPr>
          <w:rFonts w:cs="Times New Roman"/>
          <w:b/>
          <w:sz w:val="24"/>
          <w:szCs w:val="24"/>
          <w:lang w:eastAsia="en-US"/>
        </w:rPr>
      </w:pPr>
      <w:r>
        <w:br w:type="page"/>
      </w:r>
    </w:p>
    <w:p w14:paraId="0B72BC67" w14:textId="67862E9B" w:rsidR="00355924" w:rsidRPr="00E16489" w:rsidRDefault="00503E79" w:rsidP="00503E79">
      <w:pPr>
        <w:pStyle w:val="Heading2"/>
        <w:rPr>
          <w:lang w:val="en-US"/>
        </w:rPr>
      </w:pPr>
      <w:r w:rsidRPr="00E16489">
        <w:rPr>
          <w:lang w:val="en-US"/>
        </w:rPr>
        <w:lastRenderedPageBreak/>
        <w:t>Minimum range length</w:t>
      </w:r>
    </w:p>
    <w:p w14:paraId="51C45FEF" w14:textId="4E02CF81" w:rsidR="00234DF6" w:rsidRPr="00E16489" w:rsidRDefault="00E40697" w:rsidP="00234DF6">
      <w:pPr>
        <w:jc w:val="both"/>
        <w:rPr>
          <w:lang w:eastAsia="en-US"/>
        </w:rPr>
      </w:pPr>
      <w:r w:rsidRPr="00E16489">
        <w:rPr>
          <w:lang w:eastAsia="en-US"/>
        </w:rPr>
        <w:t xml:space="preserve">As </w:t>
      </w:r>
      <w:r w:rsidR="00234DF6" w:rsidRPr="00E16489">
        <w:rPr>
          <w:lang w:eastAsia="en-US"/>
        </w:rPr>
        <w:t xml:space="preserve">presented </w:t>
      </w:r>
      <w:r w:rsidRPr="00E16489">
        <w:rPr>
          <w:lang w:eastAsia="en-US"/>
        </w:rPr>
        <w:t>in previous contributions</w:t>
      </w:r>
      <w:r w:rsidR="00470501">
        <w:rPr>
          <w:lang w:eastAsia="en-US"/>
        </w:rPr>
        <w:t xml:space="preserve"> </w:t>
      </w:r>
      <w:r w:rsidR="00470501">
        <w:rPr>
          <w:lang w:eastAsia="en-US"/>
        </w:rPr>
        <w:fldChar w:fldCharType="begin"/>
      </w:r>
      <w:r w:rsidR="00470501">
        <w:rPr>
          <w:lang w:eastAsia="en-US"/>
        </w:rPr>
        <w:instrText xml:space="preserve"> REF _Ref68196383 \r \h </w:instrText>
      </w:r>
      <w:r w:rsidR="00470501">
        <w:rPr>
          <w:lang w:eastAsia="en-US"/>
        </w:rPr>
      </w:r>
      <w:r w:rsidR="00470501">
        <w:rPr>
          <w:lang w:eastAsia="en-US"/>
        </w:rPr>
        <w:fldChar w:fldCharType="separate"/>
      </w:r>
      <w:r w:rsidR="003F1E6F">
        <w:rPr>
          <w:lang w:eastAsia="en-US"/>
        </w:rPr>
        <w:t>[11]</w:t>
      </w:r>
      <w:r w:rsidR="00470501">
        <w:rPr>
          <w:lang w:eastAsia="en-US"/>
        </w:rPr>
        <w:fldChar w:fldCharType="end"/>
      </w:r>
      <w:r w:rsidR="00470501">
        <w:rPr>
          <w:lang w:eastAsia="en-US"/>
        </w:rPr>
        <w:fldChar w:fldCharType="begin"/>
      </w:r>
      <w:r w:rsidR="00470501">
        <w:rPr>
          <w:lang w:eastAsia="en-US"/>
        </w:rPr>
        <w:instrText xml:space="preserve"> REF _Ref68196376 \r \h </w:instrText>
      </w:r>
      <w:r w:rsidR="00470501">
        <w:rPr>
          <w:lang w:eastAsia="en-US"/>
        </w:rPr>
      </w:r>
      <w:r w:rsidR="00470501">
        <w:rPr>
          <w:lang w:eastAsia="en-US"/>
        </w:rPr>
        <w:fldChar w:fldCharType="separate"/>
      </w:r>
      <w:r w:rsidR="003F1E6F">
        <w:rPr>
          <w:lang w:eastAsia="en-US"/>
        </w:rPr>
        <w:t>[12]</w:t>
      </w:r>
      <w:r w:rsidR="00470501">
        <w:rPr>
          <w:lang w:eastAsia="en-US"/>
        </w:rPr>
        <w:fldChar w:fldCharType="end"/>
      </w:r>
      <w:r w:rsidRPr="00E16489">
        <w:rPr>
          <w:lang w:eastAsia="en-US"/>
        </w:rPr>
        <w:t xml:space="preserve">, </w:t>
      </w:r>
      <w:r w:rsidR="00234DF6" w:rsidRPr="00E16489">
        <w:rPr>
          <w:lang w:eastAsia="en-US"/>
        </w:rPr>
        <w:t>measurement distances between Fraunhofer distance and Reactive Near Field boundary can be also be used as described in</w:t>
      </w:r>
      <w:r w:rsidR="00470501">
        <w:rPr>
          <w:lang w:eastAsia="en-US"/>
        </w:rPr>
        <w:t xml:space="preserve"> </w:t>
      </w:r>
      <w:r w:rsidR="00470501">
        <w:rPr>
          <w:lang w:eastAsia="en-US"/>
        </w:rPr>
        <w:fldChar w:fldCharType="begin"/>
      </w:r>
      <w:r w:rsidR="00470501">
        <w:rPr>
          <w:lang w:eastAsia="en-US"/>
        </w:rPr>
        <w:instrText xml:space="preserve"> REF _Ref54393208 \r \h </w:instrText>
      </w:r>
      <w:r w:rsidR="00470501">
        <w:rPr>
          <w:lang w:eastAsia="en-US"/>
        </w:rPr>
      </w:r>
      <w:r w:rsidR="00470501">
        <w:rPr>
          <w:lang w:eastAsia="en-US"/>
        </w:rPr>
        <w:fldChar w:fldCharType="separate"/>
      </w:r>
      <w:r w:rsidR="003F1E6F">
        <w:rPr>
          <w:lang w:eastAsia="en-US"/>
        </w:rPr>
        <w:t>[13]</w:t>
      </w:r>
      <w:r w:rsidR="00470501">
        <w:rPr>
          <w:lang w:eastAsia="en-US"/>
        </w:rPr>
        <w:fldChar w:fldCharType="end"/>
      </w:r>
      <w:r w:rsidR="00234DF6" w:rsidRPr="00E16489">
        <w:rPr>
          <w:lang w:eastAsia="en-US"/>
        </w:rPr>
        <w:t>. In this paper, a new definition of the minimum range length for DNF measurements is defined as Derat Distance (</w:t>
      </w:r>
      <m:oMath>
        <m:sSub>
          <m:sSubPr>
            <m:ctrlPr>
              <w:rPr>
                <w:rFonts w:ascii="Cambria Math" w:hAnsi="Cambria Math"/>
                <w:i/>
                <w:lang w:eastAsia="en-US"/>
              </w:rPr>
            </m:ctrlPr>
          </m:sSubPr>
          <m:e>
            <m:r>
              <w:rPr>
                <w:rFonts w:ascii="Cambria Math" w:hAnsi="Cambria Math"/>
                <w:lang w:eastAsia="en-US"/>
              </w:rPr>
              <m:t>r</m:t>
            </m:r>
          </m:e>
          <m:sub>
            <m:r>
              <w:rPr>
                <w:rFonts w:ascii="Cambria Math" w:hAnsi="Cambria Math"/>
                <w:lang w:eastAsia="en-US"/>
              </w:rPr>
              <m:t>De</m:t>
            </m:r>
          </m:sub>
        </m:sSub>
      </m:oMath>
      <w:r w:rsidR="00234DF6" w:rsidRPr="00E16489">
        <w:rPr>
          <w:lang w:eastAsia="en-US"/>
        </w:rPr>
        <w:t>)</w:t>
      </w:r>
      <w:r w:rsidR="00DD2300">
        <w:rPr>
          <w:lang w:eastAsia="en-US"/>
        </w:rPr>
        <w:t xml:space="preserve"> which is the shortest distance at which the decay in power is still </w:t>
      </w:r>
      <w:r w:rsidR="00D62E70">
        <w:rPr>
          <w:lang w:eastAsia="en-US"/>
        </w:rPr>
        <w:t xml:space="preserve">in </w:t>
      </w:r>
      <m:oMath>
        <m:f>
          <m:fPr>
            <m:ctrlPr>
              <w:rPr>
                <w:rFonts w:ascii="Cambria Math" w:hAnsi="Cambria Math"/>
                <w:i/>
                <w:lang w:eastAsia="en-US"/>
              </w:rPr>
            </m:ctrlPr>
          </m:fPr>
          <m:num>
            <m:r>
              <w:rPr>
                <w:rFonts w:ascii="Cambria Math" w:hAnsi="Cambria Math"/>
                <w:lang w:eastAsia="en-US"/>
              </w:rPr>
              <m:t>1</m:t>
            </m:r>
          </m:num>
          <m:den>
            <m:sSup>
              <m:sSupPr>
                <m:ctrlPr>
                  <w:rPr>
                    <w:rFonts w:ascii="Cambria Math" w:hAnsi="Cambria Math"/>
                    <w:i/>
                    <w:lang w:eastAsia="en-US"/>
                  </w:rPr>
                </m:ctrlPr>
              </m:sSupPr>
              <m:e>
                <m:r>
                  <w:rPr>
                    <w:rFonts w:ascii="Cambria Math" w:hAnsi="Cambria Math"/>
                    <w:lang w:eastAsia="en-US"/>
                  </w:rPr>
                  <m:t>d</m:t>
                </m:r>
              </m:e>
              <m:sup>
                <m:r>
                  <w:rPr>
                    <w:rFonts w:ascii="Cambria Math" w:hAnsi="Cambria Math"/>
                    <w:lang w:eastAsia="en-US"/>
                  </w:rPr>
                  <m:t>2</m:t>
                </m:r>
              </m:sup>
            </m:sSup>
          </m:den>
        </m:f>
      </m:oMath>
      <w:r w:rsidR="00D62E70">
        <w:rPr>
          <w:lang w:eastAsia="en-US"/>
        </w:rPr>
        <w:t xml:space="preserve"> </w:t>
      </w:r>
      <w:r w:rsidR="00234DF6" w:rsidRPr="00E16489">
        <w:rPr>
          <w:lang w:eastAsia="en-US"/>
        </w:rPr>
        <w:t>:</w:t>
      </w:r>
    </w:p>
    <w:p w14:paraId="75A1256B" w14:textId="77777777" w:rsidR="00234DF6" w:rsidRPr="00E16489" w:rsidRDefault="006056C2" w:rsidP="00234DF6">
      <w:pPr>
        <w:rPr>
          <w:lang w:eastAsia="en-US"/>
        </w:rPr>
      </w:pPr>
      <m:oMathPara>
        <m:oMath>
          <m:sSub>
            <m:sSubPr>
              <m:ctrlPr>
                <w:rPr>
                  <w:rFonts w:ascii="Cambria Math" w:hAnsi="Cambria Math"/>
                  <w:i/>
                  <w:lang w:eastAsia="en-US"/>
                </w:rPr>
              </m:ctrlPr>
            </m:sSubPr>
            <m:e>
              <m:r>
                <w:rPr>
                  <w:rFonts w:ascii="Cambria Math" w:hAnsi="Cambria Math"/>
                  <w:lang w:eastAsia="en-US"/>
                </w:rPr>
                <m:t>r</m:t>
              </m:r>
            </m:e>
            <m:sub>
              <m:r>
                <w:rPr>
                  <w:rFonts w:ascii="Cambria Math" w:hAnsi="Cambria Math"/>
                  <w:lang w:eastAsia="en-US"/>
                </w:rPr>
                <m:t>De</m:t>
              </m:r>
            </m:sub>
          </m:sSub>
          <m:r>
            <w:rPr>
              <w:rFonts w:ascii="Cambria Math" w:hAnsi="Cambria Math"/>
              <w:lang w:eastAsia="en-US"/>
            </w:rPr>
            <m:t>=λ</m:t>
          </m:r>
          <m:sSup>
            <m:sSupPr>
              <m:ctrlPr>
                <w:rPr>
                  <w:rFonts w:ascii="Cambria Math" w:hAnsi="Cambria Math"/>
                  <w:i/>
                  <w:lang w:eastAsia="en-US"/>
                </w:rPr>
              </m:ctrlPr>
            </m:sSupPr>
            <m:e>
              <m:d>
                <m:dPr>
                  <m:ctrlPr>
                    <w:rPr>
                      <w:rFonts w:ascii="Cambria Math" w:hAnsi="Cambria Math"/>
                      <w:i/>
                      <w:lang w:eastAsia="en-US"/>
                    </w:rPr>
                  </m:ctrlPr>
                </m:dPr>
                <m:e>
                  <m:f>
                    <m:fPr>
                      <m:ctrlPr>
                        <w:rPr>
                          <w:rFonts w:ascii="Cambria Math" w:hAnsi="Cambria Math"/>
                          <w:i/>
                          <w:lang w:eastAsia="en-US"/>
                        </w:rPr>
                      </m:ctrlPr>
                    </m:fPr>
                    <m:num>
                      <m:r>
                        <w:rPr>
                          <w:rFonts w:ascii="Cambria Math" w:hAnsi="Cambria Math"/>
                          <w:lang w:eastAsia="en-US"/>
                        </w:rPr>
                        <m:t>πD</m:t>
                      </m:r>
                    </m:num>
                    <m:den>
                      <m:r>
                        <w:rPr>
                          <w:rFonts w:ascii="Cambria Math" w:hAnsi="Cambria Math"/>
                          <w:lang w:eastAsia="en-US"/>
                        </w:rPr>
                        <m:t>λ</m:t>
                      </m:r>
                    </m:den>
                  </m:f>
                </m:e>
              </m:d>
            </m:e>
            <m:sup>
              <m:r>
                <w:rPr>
                  <w:rFonts w:ascii="Cambria Math" w:hAnsi="Cambria Math"/>
                  <w:lang w:eastAsia="en-US"/>
                </w:rPr>
                <m:t>0.8633</m:t>
              </m:r>
            </m:sup>
          </m:sSup>
          <m:d>
            <m:dPr>
              <m:ctrlPr>
                <w:rPr>
                  <w:rFonts w:ascii="Cambria Math" w:hAnsi="Cambria Math"/>
                  <w:i/>
                  <w:lang w:eastAsia="en-US"/>
                </w:rPr>
              </m:ctrlPr>
            </m:dPr>
            <m:e>
              <m:r>
                <w:rPr>
                  <w:rFonts w:ascii="Cambria Math" w:hAnsi="Cambria Math"/>
                  <w:lang w:eastAsia="en-US"/>
                </w:rPr>
                <m:t>0.1673</m:t>
              </m:r>
              <m:sSup>
                <m:sSupPr>
                  <m:ctrlPr>
                    <w:rPr>
                      <w:rFonts w:ascii="Cambria Math" w:hAnsi="Cambria Math"/>
                      <w:i/>
                      <w:lang w:eastAsia="en-US"/>
                    </w:rPr>
                  </m:ctrlPr>
                </m:sSupPr>
                <m:e>
                  <m:d>
                    <m:dPr>
                      <m:ctrlPr>
                        <w:rPr>
                          <w:rFonts w:ascii="Cambria Math" w:hAnsi="Cambria Math"/>
                          <w:i/>
                          <w:lang w:eastAsia="en-US"/>
                        </w:rPr>
                      </m:ctrlPr>
                    </m:dPr>
                    <m:e>
                      <m:f>
                        <m:fPr>
                          <m:ctrlPr>
                            <w:rPr>
                              <w:rFonts w:ascii="Cambria Math" w:hAnsi="Cambria Math"/>
                              <w:i/>
                              <w:lang w:eastAsia="en-US"/>
                            </w:rPr>
                          </m:ctrlPr>
                        </m:fPr>
                        <m:num>
                          <m:r>
                            <w:rPr>
                              <w:rFonts w:ascii="Cambria Math" w:hAnsi="Cambria Math"/>
                              <w:lang w:eastAsia="en-US"/>
                            </w:rPr>
                            <m:t>πD</m:t>
                          </m:r>
                        </m:num>
                        <m:den>
                          <m:r>
                            <w:rPr>
                              <w:rFonts w:ascii="Cambria Math" w:hAnsi="Cambria Math"/>
                              <w:lang w:eastAsia="en-US"/>
                            </w:rPr>
                            <m:t>λ</m:t>
                          </m:r>
                        </m:den>
                      </m:f>
                    </m:e>
                  </m:d>
                </m:e>
                <m:sup>
                  <m:r>
                    <w:rPr>
                      <w:rFonts w:ascii="Cambria Math" w:hAnsi="Cambria Math"/>
                      <w:lang w:eastAsia="en-US"/>
                    </w:rPr>
                    <m:t>0.8633</m:t>
                  </m:r>
                </m:sup>
              </m:sSup>
              <m:r>
                <w:rPr>
                  <w:rFonts w:ascii="Cambria Math" w:hAnsi="Cambria Math"/>
                  <w:lang w:eastAsia="en-US"/>
                </w:rPr>
                <m:t>+0.1632</m:t>
              </m:r>
            </m:e>
          </m:d>
        </m:oMath>
      </m:oMathPara>
    </w:p>
    <w:p w14:paraId="3C80984E" w14:textId="746852C4" w:rsidR="00E40697" w:rsidRPr="00E16489" w:rsidRDefault="00234DF6" w:rsidP="00503E79">
      <w:pPr>
        <w:rPr>
          <w:lang w:eastAsia="en-US"/>
        </w:rPr>
      </w:pPr>
      <w:r w:rsidRPr="00E16489">
        <w:rPr>
          <w:lang w:eastAsia="en-US"/>
        </w:rPr>
        <w:t>Using the effective radiating aperture based on a λ/2 inter-element spacing, the following minimum range lengths can be defined:</w:t>
      </w:r>
    </w:p>
    <w:p w14:paraId="10FAF218" w14:textId="7881095A" w:rsidR="00234DF6" w:rsidRPr="00E16489" w:rsidRDefault="00234DF6" w:rsidP="00234DF6">
      <w:pPr>
        <w:pStyle w:val="TH"/>
        <w:rPr>
          <w:lang w:val="en-US"/>
        </w:rPr>
      </w:pPr>
      <w:r w:rsidRPr="00E16489">
        <w:rPr>
          <w:lang w:val="en-US"/>
        </w:rPr>
        <w:t xml:space="preserve">Table </w:t>
      </w:r>
      <w:r w:rsidR="003532F4">
        <w:rPr>
          <w:lang w:val="en-US"/>
        </w:rPr>
        <w:fldChar w:fldCharType="begin"/>
      </w:r>
      <w:r w:rsidR="003532F4">
        <w:rPr>
          <w:lang w:val="en-US"/>
        </w:rPr>
        <w:instrText xml:space="preserve"> STYLEREF 2 \s </w:instrText>
      </w:r>
      <w:r w:rsidR="003532F4">
        <w:rPr>
          <w:lang w:val="en-US"/>
        </w:rPr>
        <w:fldChar w:fldCharType="separate"/>
      </w:r>
      <w:r w:rsidR="003F1E6F">
        <w:rPr>
          <w:noProof/>
          <w:lang w:val="en-US"/>
        </w:rPr>
        <w:t>3.2</w:t>
      </w:r>
      <w:r w:rsidR="003532F4">
        <w:rPr>
          <w:lang w:val="en-US"/>
        </w:rPr>
        <w:fldChar w:fldCharType="end"/>
      </w:r>
      <w:r w:rsidR="003532F4">
        <w:rPr>
          <w:lang w:val="en-US"/>
        </w:rPr>
        <w:noBreakHyphen/>
      </w:r>
      <w:r w:rsidR="003532F4">
        <w:rPr>
          <w:lang w:val="en-US"/>
        </w:rPr>
        <w:fldChar w:fldCharType="begin"/>
      </w:r>
      <w:r w:rsidR="003532F4">
        <w:rPr>
          <w:lang w:val="en-US"/>
        </w:rPr>
        <w:instrText xml:space="preserve"> SEQ Table \* ARABIC \s 2 </w:instrText>
      </w:r>
      <w:r w:rsidR="003532F4">
        <w:rPr>
          <w:lang w:val="en-US"/>
        </w:rPr>
        <w:fldChar w:fldCharType="separate"/>
      </w:r>
      <w:r w:rsidR="003F1E6F">
        <w:rPr>
          <w:noProof/>
          <w:lang w:val="en-US"/>
        </w:rPr>
        <w:t>1</w:t>
      </w:r>
      <w:r w:rsidR="003532F4">
        <w:rPr>
          <w:lang w:val="en-US"/>
        </w:rPr>
        <w:fldChar w:fldCharType="end"/>
      </w:r>
      <w:r w:rsidRPr="00E16489">
        <w:rPr>
          <w:lang w:val="en-US"/>
        </w:rPr>
        <w:t xml:space="preserve">: </w:t>
      </w:r>
      <w:r w:rsidR="006123E4" w:rsidRPr="00E16489">
        <w:rPr>
          <w:lang w:val="en-US"/>
        </w:rPr>
        <w:t>Range length comparison, PC3 device (8x2 array), QZ size = 30cm, Black box approach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
        <w:gridCol w:w="1134"/>
        <w:gridCol w:w="2390"/>
        <w:gridCol w:w="2279"/>
        <w:gridCol w:w="2555"/>
      </w:tblGrid>
      <w:tr w:rsidR="00234DF6" w:rsidRPr="00E16489" w14:paraId="4EE96221" w14:textId="77777777" w:rsidTr="00347BC1">
        <w:trPr>
          <w:trHeight w:val="263"/>
        </w:trPr>
        <w:tc>
          <w:tcPr>
            <w:tcW w:w="9350" w:type="dxa"/>
            <w:gridSpan w:val="5"/>
            <w:shd w:val="clear" w:color="auto" w:fill="A5A5A5" w:themeFill="accent3"/>
            <w:vAlign w:val="center"/>
          </w:tcPr>
          <w:p w14:paraId="791FAAD3" w14:textId="77777777" w:rsidR="00234DF6" w:rsidRPr="00E16489" w:rsidRDefault="00234DF6" w:rsidP="00234DF6">
            <w:pPr>
              <w:spacing w:after="0" w:line="240" w:lineRule="auto"/>
              <w:jc w:val="center"/>
              <w:rPr>
                <w:b/>
                <w:sz w:val="18"/>
                <w:szCs w:val="18"/>
                <w:lang w:eastAsia="en-US"/>
              </w:rPr>
            </w:pPr>
            <w:r w:rsidRPr="00E16489">
              <w:rPr>
                <w:b/>
                <w:sz w:val="18"/>
                <w:szCs w:val="18"/>
                <w:lang w:eastAsia="en-US"/>
              </w:rPr>
              <w:t>Minimum Range Length [m]</w:t>
            </w:r>
          </w:p>
        </w:tc>
      </w:tr>
      <w:tr w:rsidR="00234DF6" w:rsidRPr="00E16489" w14:paraId="425E62B3" w14:textId="77777777" w:rsidTr="00347BC1">
        <w:trPr>
          <w:trHeight w:val="1140"/>
        </w:trPr>
        <w:tc>
          <w:tcPr>
            <w:tcW w:w="992" w:type="dxa"/>
            <w:vAlign w:val="center"/>
          </w:tcPr>
          <w:p w14:paraId="6A666108" w14:textId="77777777" w:rsidR="00234DF6" w:rsidRPr="00E16489" w:rsidRDefault="00234DF6" w:rsidP="00234DF6">
            <w:pPr>
              <w:spacing w:after="0" w:line="240" w:lineRule="auto"/>
              <w:jc w:val="center"/>
              <w:rPr>
                <w:b/>
                <w:bCs/>
                <w:sz w:val="18"/>
                <w:szCs w:val="18"/>
                <w:lang w:eastAsia="en-US"/>
              </w:rPr>
            </w:pPr>
            <w:r w:rsidRPr="00E16489">
              <w:rPr>
                <w:b/>
                <w:bCs/>
                <w:sz w:val="18"/>
                <w:szCs w:val="18"/>
                <w:lang w:eastAsia="en-US"/>
              </w:rPr>
              <w:t>f [GHz]</w:t>
            </w:r>
          </w:p>
        </w:tc>
        <w:tc>
          <w:tcPr>
            <w:tcW w:w="1134" w:type="dxa"/>
            <w:vAlign w:val="center"/>
          </w:tcPr>
          <w:p w14:paraId="74A54FF6" w14:textId="77777777" w:rsidR="00234DF6" w:rsidRPr="00E16489" w:rsidRDefault="00234DF6" w:rsidP="00234DF6">
            <w:pPr>
              <w:spacing w:after="0" w:line="240" w:lineRule="auto"/>
              <w:jc w:val="center"/>
              <w:rPr>
                <w:b/>
                <w:bCs/>
                <w:sz w:val="18"/>
                <w:szCs w:val="18"/>
                <w:lang w:eastAsia="en-US"/>
              </w:rPr>
            </w:pPr>
            <w:r w:rsidRPr="00E16489">
              <w:rPr>
                <w:b/>
                <w:bCs/>
                <w:sz w:val="18"/>
                <w:szCs w:val="18"/>
                <w:lang w:eastAsia="en-US"/>
              </w:rPr>
              <w:t>Effective Aperture [cm]</w:t>
            </w:r>
          </w:p>
          <w:p w14:paraId="04F98B54" w14:textId="77777777" w:rsidR="00234DF6" w:rsidRPr="00E16489" w:rsidRDefault="00234DF6" w:rsidP="00234DF6">
            <w:pPr>
              <w:spacing w:after="0" w:line="240" w:lineRule="auto"/>
              <w:jc w:val="center"/>
              <w:rPr>
                <w:b/>
                <w:bCs/>
                <w:sz w:val="18"/>
                <w:szCs w:val="18"/>
                <w:lang w:eastAsia="en-US"/>
              </w:rPr>
            </w:pPr>
            <w:proofErr w:type="spellStart"/>
            <w:r w:rsidRPr="00E16489">
              <w:rPr>
                <w:b/>
                <w:bCs/>
                <w:sz w:val="18"/>
                <w:szCs w:val="18"/>
                <w:lang w:eastAsia="en-US"/>
              </w:rPr>
              <w:t>Deff</w:t>
            </w:r>
            <w:proofErr w:type="spellEnd"/>
          </w:p>
        </w:tc>
        <w:tc>
          <w:tcPr>
            <w:tcW w:w="2390" w:type="dxa"/>
            <w:vAlign w:val="center"/>
          </w:tcPr>
          <w:p w14:paraId="7462CBD6" w14:textId="77777777" w:rsidR="00234DF6" w:rsidRPr="00E16489" w:rsidRDefault="00234DF6" w:rsidP="00234DF6">
            <w:pPr>
              <w:spacing w:after="0" w:line="240" w:lineRule="auto"/>
              <w:jc w:val="center"/>
              <w:rPr>
                <w:b/>
                <w:bCs/>
                <w:sz w:val="18"/>
                <w:szCs w:val="18"/>
                <w:lang w:eastAsia="en-US"/>
              </w:rPr>
            </w:pPr>
            <w:r w:rsidRPr="00E16489">
              <w:rPr>
                <w:b/>
                <w:bCs/>
                <w:sz w:val="18"/>
                <w:szCs w:val="18"/>
                <w:lang w:eastAsia="en-US"/>
              </w:rPr>
              <w:t>FF</w:t>
            </w:r>
          </w:p>
          <w:p w14:paraId="0D32C509" w14:textId="77777777" w:rsidR="00234DF6" w:rsidRPr="00E16489" w:rsidRDefault="006056C2" w:rsidP="00234DF6">
            <w:pPr>
              <w:spacing w:after="0" w:line="240" w:lineRule="auto"/>
              <w:jc w:val="center"/>
              <w:rPr>
                <w:b/>
                <w:bCs/>
                <w:sz w:val="18"/>
                <w:szCs w:val="18"/>
                <w:lang w:eastAsia="en-US"/>
              </w:rPr>
            </w:pPr>
            <m:oMathPara>
              <m:oMath>
                <m:f>
                  <m:fPr>
                    <m:ctrlPr>
                      <w:rPr>
                        <w:rFonts w:ascii="Cambria Math" w:hAnsi="Cambria Math"/>
                        <w:b/>
                        <w:bCs/>
                        <w:sz w:val="18"/>
                        <w:szCs w:val="18"/>
                        <w:lang w:eastAsia="en-US"/>
                      </w:rPr>
                    </m:ctrlPr>
                  </m:fPr>
                  <m:num>
                    <m:sSub>
                      <m:sSubPr>
                        <m:ctrlPr>
                          <w:rPr>
                            <w:rFonts w:ascii="Cambria Math" w:hAnsi="Cambria Math"/>
                            <w:b/>
                            <w:bCs/>
                            <w:sz w:val="18"/>
                            <w:szCs w:val="18"/>
                            <w:lang w:eastAsia="en-US"/>
                          </w:rPr>
                        </m:ctrlPr>
                      </m:sSubPr>
                      <m:e>
                        <m:r>
                          <m:rPr>
                            <m:sty m:val="bi"/>
                          </m:rPr>
                          <w:rPr>
                            <w:rFonts w:ascii="Cambria Math" w:hAnsi="Cambria Math"/>
                            <w:sz w:val="18"/>
                            <w:szCs w:val="18"/>
                            <w:lang w:eastAsia="en-US"/>
                          </w:rPr>
                          <m:t>D</m:t>
                        </m:r>
                      </m:e>
                      <m:sub>
                        <m:r>
                          <m:rPr>
                            <m:sty m:val="bi"/>
                          </m:rPr>
                          <w:rPr>
                            <w:rFonts w:ascii="Cambria Math" w:hAnsi="Cambria Math"/>
                            <w:sz w:val="18"/>
                            <w:szCs w:val="18"/>
                            <w:lang w:eastAsia="en-US"/>
                          </w:rPr>
                          <m:t>QZ</m:t>
                        </m:r>
                      </m:sub>
                    </m:sSub>
                  </m:num>
                  <m:den>
                    <m:r>
                      <m:rPr>
                        <m:sty m:val="b"/>
                      </m:rPr>
                      <w:rPr>
                        <w:rFonts w:ascii="Cambria Math" w:hAnsi="Cambria Math"/>
                        <w:sz w:val="18"/>
                        <w:szCs w:val="18"/>
                        <w:lang w:eastAsia="en-US"/>
                      </w:rPr>
                      <m:t>2</m:t>
                    </m:r>
                  </m:den>
                </m:f>
                <m:r>
                  <m:rPr>
                    <m:sty m:val="b"/>
                  </m:rPr>
                  <w:rPr>
                    <w:rFonts w:ascii="Cambria Math" w:hAnsi="Cambria Math"/>
                    <w:sz w:val="18"/>
                    <w:szCs w:val="18"/>
                    <w:lang w:eastAsia="en-US"/>
                  </w:rPr>
                  <m:t>-</m:t>
                </m:r>
                <m:f>
                  <m:fPr>
                    <m:ctrlPr>
                      <w:rPr>
                        <w:rFonts w:ascii="Cambria Math" w:hAnsi="Cambria Math"/>
                        <w:b/>
                        <w:bCs/>
                        <w:sz w:val="18"/>
                        <w:szCs w:val="18"/>
                        <w:lang w:eastAsia="en-US"/>
                      </w:rPr>
                    </m:ctrlPr>
                  </m:fPr>
                  <m:num>
                    <m:sSub>
                      <m:sSubPr>
                        <m:ctrlPr>
                          <w:rPr>
                            <w:rFonts w:ascii="Cambria Math" w:hAnsi="Cambria Math"/>
                            <w:b/>
                            <w:bCs/>
                            <w:sz w:val="18"/>
                            <w:szCs w:val="18"/>
                            <w:lang w:eastAsia="en-US"/>
                          </w:rPr>
                        </m:ctrlPr>
                      </m:sSubPr>
                      <m:e>
                        <m:r>
                          <m:rPr>
                            <m:sty m:val="bi"/>
                          </m:rPr>
                          <w:rPr>
                            <w:rFonts w:ascii="Cambria Math" w:hAnsi="Cambria Math"/>
                            <w:sz w:val="18"/>
                            <w:szCs w:val="18"/>
                            <w:lang w:eastAsia="en-US"/>
                          </w:rPr>
                          <m:t>D</m:t>
                        </m:r>
                      </m:e>
                      <m:sub>
                        <m:r>
                          <m:rPr>
                            <m:sty m:val="bi"/>
                          </m:rPr>
                          <w:rPr>
                            <w:rFonts w:ascii="Cambria Math" w:hAnsi="Cambria Math"/>
                            <w:sz w:val="18"/>
                            <w:szCs w:val="18"/>
                            <w:lang w:eastAsia="en-US"/>
                          </w:rPr>
                          <m:t>eff</m:t>
                        </m:r>
                      </m:sub>
                    </m:sSub>
                  </m:num>
                  <m:den>
                    <m:r>
                      <m:rPr>
                        <m:sty m:val="b"/>
                      </m:rPr>
                      <w:rPr>
                        <w:rFonts w:ascii="Cambria Math" w:hAnsi="Cambria Math"/>
                        <w:sz w:val="18"/>
                        <w:szCs w:val="18"/>
                        <w:lang w:eastAsia="en-US"/>
                      </w:rPr>
                      <m:t>2</m:t>
                    </m:r>
                  </m:den>
                </m:f>
                <m:r>
                  <m:rPr>
                    <m:sty m:val="b"/>
                  </m:rPr>
                  <w:rPr>
                    <w:rFonts w:ascii="Cambria Math" w:hAnsi="Cambria Math"/>
                    <w:sz w:val="18"/>
                    <w:szCs w:val="18"/>
                    <w:lang w:eastAsia="en-US"/>
                  </w:rPr>
                  <m:t>+</m:t>
                </m:r>
                <m:f>
                  <m:fPr>
                    <m:ctrlPr>
                      <w:rPr>
                        <w:rFonts w:ascii="Cambria Math" w:hAnsi="Cambria Math"/>
                        <w:b/>
                        <w:bCs/>
                        <w:sz w:val="18"/>
                        <w:szCs w:val="18"/>
                        <w:lang w:eastAsia="en-US"/>
                      </w:rPr>
                    </m:ctrlPr>
                  </m:fPr>
                  <m:num>
                    <m:r>
                      <m:rPr>
                        <m:sty m:val="b"/>
                      </m:rPr>
                      <w:rPr>
                        <w:rFonts w:ascii="Cambria Math" w:hAnsi="Cambria Math"/>
                        <w:sz w:val="18"/>
                        <w:szCs w:val="18"/>
                        <w:lang w:eastAsia="en-US"/>
                      </w:rPr>
                      <m:t>2</m:t>
                    </m:r>
                    <m:sSubSup>
                      <m:sSubSupPr>
                        <m:ctrlPr>
                          <w:rPr>
                            <w:rFonts w:ascii="Cambria Math" w:hAnsi="Cambria Math"/>
                            <w:b/>
                            <w:bCs/>
                            <w:sz w:val="18"/>
                            <w:szCs w:val="18"/>
                            <w:lang w:eastAsia="en-US"/>
                          </w:rPr>
                        </m:ctrlPr>
                      </m:sSubSupPr>
                      <m:e>
                        <m:r>
                          <m:rPr>
                            <m:sty m:val="bi"/>
                          </m:rPr>
                          <w:rPr>
                            <w:rFonts w:ascii="Cambria Math" w:hAnsi="Cambria Math"/>
                            <w:sz w:val="18"/>
                            <w:szCs w:val="18"/>
                            <w:lang w:eastAsia="en-US"/>
                          </w:rPr>
                          <m:t>D</m:t>
                        </m:r>
                      </m:e>
                      <m:sub>
                        <m:r>
                          <m:rPr>
                            <m:sty m:val="bi"/>
                          </m:rPr>
                          <w:rPr>
                            <w:rFonts w:ascii="Cambria Math" w:hAnsi="Cambria Math"/>
                            <w:sz w:val="18"/>
                            <w:szCs w:val="18"/>
                            <w:lang w:eastAsia="en-US"/>
                          </w:rPr>
                          <m:t>eff</m:t>
                        </m:r>
                      </m:sub>
                      <m:sup>
                        <m:r>
                          <m:rPr>
                            <m:sty m:val="b"/>
                          </m:rPr>
                          <w:rPr>
                            <w:rFonts w:ascii="Cambria Math" w:hAnsi="Cambria Math"/>
                            <w:sz w:val="18"/>
                            <w:szCs w:val="18"/>
                            <w:lang w:eastAsia="en-US"/>
                          </w:rPr>
                          <m:t>2</m:t>
                        </m:r>
                      </m:sup>
                    </m:sSubSup>
                  </m:num>
                  <m:den>
                    <m:r>
                      <m:rPr>
                        <m:sty m:val="bi"/>
                      </m:rPr>
                      <w:rPr>
                        <w:rFonts w:ascii="Cambria Math" w:hAnsi="Cambria Math"/>
                        <w:sz w:val="18"/>
                        <w:szCs w:val="18"/>
                        <w:lang w:eastAsia="en-US"/>
                      </w:rPr>
                      <m:t>λ</m:t>
                    </m:r>
                  </m:den>
                </m:f>
              </m:oMath>
            </m:oMathPara>
          </w:p>
        </w:tc>
        <w:tc>
          <w:tcPr>
            <w:tcW w:w="2279" w:type="dxa"/>
            <w:vAlign w:val="center"/>
          </w:tcPr>
          <w:p w14:paraId="6FBD9A25" w14:textId="77777777" w:rsidR="00234DF6" w:rsidRPr="00E16489" w:rsidRDefault="00234DF6" w:rsidP="00234DF6">
            <w:pPr>
              <w:spacing w:after="0" w:line="240" w:lineRule="auto"/>
              <w:jc w:val="center"/>
              <w:rPr>
                <w:b/>
                <w:bCs/>
                <w:sz w:val="18"/>
                <w:szCs w:val="18"/>
                <w:lang w:eastAsia="en-US"/>
              </w:rPr>
            </w:pPr>
            <w:r w:rsidRPr="00E16489">
              <w:rPr>
                <w:b/>
                <w:bCs/>
                <w:sz w:val="18"/>
                <w:szCs w:val="18"/>
                <w:lang w:eastAsia="en-US"/>
              </w:rPr>
              <w:t>DNF</w:t>
            </w:r>
          </w:p>
          <w:p w14:paraId="57CF8044" w14:textId="77777777" w:rsidR="00234DF6" w:rsidRPr="00E16489" w:rsidRDefault="006056C2" w:rsidP="00234DF6">
            <w:pPr>
              <w:spacing w:after="0" w:line="240" w:lineRule="auto"/>
              <w:jc w:val="center"/>
              <w:rPr>
                <w:b/>
                <w:bCs/>
                <w:sz w:val="18"/>
                <w:szCs w:val="18"/>
                <w:lang w:eastAsia="en-US"/>
              </w:rPr>
            </w:pPr>
            <m:oMathPara>
              <m:oMath>
                <m:f>
                  <m:fPr>
                    <m:ctrlPr>
                      <w:rPr>
                        <w:rFonts w:ascii="Cambria Math" w:hAnsi="Cambria Math"/>
                        <w:b/>
                        <w:bCs/>
                        <w:sz w:val="18"/>
                        <w:szCs w:val="18"/>
                        <w:lang w:eastAsia="en-US"/>
                      </w:rPr>
                    </m:ctrlPr>
                  </m:fPr>
                  <m:num>
                    <m:sSub>
                      <m:sSubPr>
                        <m:ctrlPr>
                          <w:rPr>
                            <w:rFonts w:ascii="Cambria Math" w:hAnsi="Cambria Math"/>
                            <w:b/>
                            <w:bCs/>
                            <w:sz w:val="18"/>
                            <w:szCs w:val="18"/>
                            <w:lang w:eastAsia="en-US"/>
                          </w:rPr>
                        </m:ctrlPr>
                      </m:sSubPr>
                      <m:e>
                        <m:r>
                          <m:rPr>
                            <m:sty m:val="bi"/>
                          </m:rPr>
                          <w:rPr>
                            <w:rFonts w:ascii="Cambria Math" w:hAnsi="Cambria Math"/>
                            <w:sz w:val="18"/>
                            <w:szCs w:val="18"/>
                            <w:lang w:eastAsia="en-US"/>
                          </w:rPr>
                          <m:t>D</m:t>
                        </m:r>
                      </m:e>
                      <m:sub>
                        <m:r>
                          <m:rPr>
                            <m:sty m:val="bi"/>
                          </m:rPr>
                          <w:rPr>
                            <w:rFonts w:ascii="Cambria Math" w:hAnsi="Cambria Math"/>
                            <w:sz w:val="18"/>
                            <w:szCs w:val="18"/>
                            <w:lang w:eastAsia="en-US"/>
                          </w:rPr>
                          <m:t>QZ</m:t>
                        </m:r>
                      </m:sub>
                    </m:sSub>
                  </m:num>
                  <m:den>
                    <m:r>
                      <m:rPr>
                        <m:sty m:val="b"/>
                      </m:rPr>
                      <w:rPr>
                        <w:rFonts w:ascii="Cambria Math" w:hAnsi="Cambria Math"/>
                        <w:sz w:val="18"/>
                        <w:szCs w:val="18"/>
                        <w:lang w:eastAsia="en-US"/>
                      </w:rPr>
                      <m:t>2</m:t>
                    </m:r>
                  </m:den>
                </m:f>
                <m:r>
                  <m:rPr>
                    <m:sty m:val="b"/>
                  </m:rPr>
                  <w:rPr>
                    <w:rFonts w:ascii="Cambria Math" w:hAnsi="Cambria Math"/>
                    <w:sz w:val="18"/>
                    <w:szCs w:val="18"/>
                    <w:lang w:eastAsia="en-US"/>
                  </w:rPr>
                  <m:t>-</m:t>
                </m:r>
                <m:f>
                  <m:fPr>
                    <m:ctrlPr>
                      <w:rPr>
                        <w:rFonts w:ascii="Cambria Math" w:hAnsi="Cambria Math"/>
                        <w:b/>
                        <w:bCs/>
                        <w:sz w:val="18"/>
                        <w:szCs w:val="18"/>
                        <w:lang w:eastAsia="en-US"/>
                      </w:rPr>
                    </m:ctrlPr>
                  </m:fPr>
                  <m:num>
                    <m:sSub>
                      <m:sSubPr>
                        <m:ctrlPr>
                          <w:rPr>
                            <w:rFonts w:ascii="Cambria Math" w:hAnsi="Cambria Math"/>
                            <w:b/>
                            <w:bCs/>
                            <w:sz w:val="18"/>
                            <w:szCs w:val="18"/>
                            <w:lang w:eastAsia="en-US"/>
                          </w:rPr>
                        </m:ctrlPr>
                      </m:sSubPr>
                      <m:e>
                        <m:r>
                          <m:rPr>
                            <m:sty m:val="bi"/>
                          </m:rPr>
                          <w:rPr>
                            <w:rFonts w:ascii="Cambria Math" w:hAnsi="Cambria Math"/>
                            <w:sz w:val="18"/>
                            <w:szCs w:val="18"/>
                            <w:lang w:eastAsia="en-US"/>
                          </w:rPr>
                          <m:t>D</m:t>
                        </m:r>
                      </m:e>
                      <m:sub>
                        <m:r>
                          <m:rPr>
                            <m:sty m:val="bi"/>
                          </m:rPr>
                          <w:rPr>
                            <w:rFonts w:ascii="Cambria Math" w:hAnsi="Cambria Math"/>
                            <w:sz w:val="18"/>
                            <w:szCs w:val="18"/>
                            <w:lang w:eastAsia="en-US"/>
                          </w:rPr>
                          <m:t>eff</m:t>
                        </m:r>
                      </m:sub>
                    </m:sSub>
                  </m:num>
                  <m:den>
                    <m:r>
                      <m:rPr>
                        <m:sty m:val="b"/>
                      </m:rPr>
                      <w:rPr>
                        <w:rFonts w:ascii="Cambria Math" w:hAnsi="Cambria Math"/>
                        <w:sz w:val="18"/>
                        <w:szCs w:val="18"/>
                        <w:lang w:eastAsia="en-US"/>
                      </w:rPr>
                      <m:t>2</m:t>
                    </m:r>
                  </m:den>
                </m:f>
                <m:r>
                  <m:rPr>
                    <m:sty m:val="b"/>
                  </m:rPr>
                  <w:rPr>
                    <w:rFonts w:ascii="Cambria Math" w:hAnsi="Cambria Math"/>
                    <w:sz w:val="18"/>
                    <w:szCs w:val="18"/>
                    <w:lang w:eastAsia="en-US"/>
                  </w:rPr>
                  <m:t>+</m:t>
                </m:r>
                <m:sSub>
                  <m:sSubPr>
                    <m:ctrlPr>
                      <w:rPr>
                        <w:rFonts w:ascii="Cambria Math" w:hAnsi="Cambria Math"/>
                        <w:b/>
                        <w:bCs/>
                        <w:sz w:val="18"/>
                        <w:szCs w:val="18"/>
                        <w:lang w:eastAsia="en-US"/>
                      </w:rPr>
                    </m:ctrlPr>
                  </m:sSubPr>
                  <m:e>
                    <m:r>
                      <m:rPr>
                        <m:sty m:val="bi"/>
                      </m:rPr>
                      <w:rPr>
                        <w:rFonts w:ascii="Cambria Math" w:hAnsi="Cambria Math"/>
                        <w:sz w:val="18"/>
                        <w:szCs w:val="18"/>
                        <w:lang w:eastAsia="en-US"/>
                      </w:rPr>
                      <m:t>r</m:t>
                    </m:r>
                  </m:e>
                  <m:sub>
                    <m:r>
                      <m:rPr>
                        <m:sty m:val="bi"/>
                      </m:rPr>
                      <w:rPr>
                        <w:rFonts w:ascii="Cambria Math" w:hAnsi="Cambria Math"/>
                        <w:sz w:val="18"/>
                        <w:szCs w:val="18"/>
                        <w:lang w:eastAsia="en-US"/>
                      </w:rPr>
                      <m:t>De</m:t>
                    </m:r>
                  </m:sub>
                </m:sSub>
              </m:oMath>
            </m:oMathPara>
          </w:p>
        </w:tc>
        <w:tc>
          <w:tcPr>
            <w:tcW w:w="2555" w:type="dxa"/>
            <w:vAlign w:val="center"/>
          </w:tcPr>
          <w:p w14:paraId="4E78903C" w14:textId="77777777" w:rsidR="00234DF6" w:rsidRPr="00E16489" w:rsidRDefault="00234DF6" w:rsidP="00234DF6">
            <w:pPr>
              <w:spacing w:after="0" w:line="240" w:lineRule="auto"/>
              <w:jc w:val="center"/>
              <w:rPr>
                <w:b/>
                <w:bCs/>
                <w:sz w:val="18"/>
                <w:szCs w:val="18"/>
                <w:lang w:eastAsia="en-US"/>
              </w:rPr>
            </w:pPr>
            <w:r w:rsidRPr="00E16489">
              <w:rPr>
                <w:b/>
                <w:bCs/>
                <w:sz w:val="18"/>
                <w:szCs w:val="18"/>
                <w:lang w:eastAsia="en-US"/>
              </w:rPr>
              <w:t>NF</w:t>
            </w:r>
          </w:p>
          <w:p w14:paraId="02423E58" w14:textId="77777777" w:rsidR="00234DF6" w:rsidRPr="00E16489" w:rsidRDefault="006056C2" w:rsidP="00234DF6">
            <w:pPr>
              <w:spacing w:after="0" w:line="240" w:lineRule="auto"/>
              <w:jc w:val="center"/>
              <w:rPr>
                <w:b/>
                <w:bCs/>
                <w:sz w:val="18"/>
                <w:szCs w:val="18"/>
                <w:lang w:eastAsia="en-US"/>
              </w:rPr>
            </w:pPr>
            <m:oMathPara>
              <m:oMath>
                <m:f>
                  <m:fPr>
                    <m:ctrlPr>
                      <w:rPr>
                        <w:rFonts w:ascii="Cambria Math" w:hAnsi="Cambria Math"/>
                        <w:b/>
                        <w:bCs/>
                        <w:sz w:val="18"/>
                        <w:szCs w:val="18"/>
                        <w:lang w:eastAsia="en-US"/>
                      </w:rPr>
                    </m:ctrlPr>
                  </m:fPr>
                  <m:num>
                    <m:sSub>
                      <m:sSubPr>
                        <m:ctrlPr>
                          <w:rPr>
                            <w:rFonts w:ascii="Cambria Math" w:hAnsi="Cambria Math"/>
                            <w:b/>
                            <w:bCs/>
                            <w:sz w:val="18"/>
                            <w:szCs w:val="18"/>
                            <w:lang w:eastAsia="en-US"/>
                          </w:rPr>
                        </m:ctrlPr>
                      </m:sSubPr>
                      <m:e>
                        <m:r>
                          <m:rPr>
                            <m:sty m:val="bi"/>
                          </m:rPr>
                          <w:rPr>
                            <w:rFonts w:ascii="Cambria Math" w:hAnsi="Cambria Math"/>
                            <w:sz w:val="18"/>
                            <w:szCs w:val="18"/>
                            <w:lang w:eastAsia="en-US"/>
                          </w:rPr>
                          <m:t>D</m:t>
                        </m:r>
                      </m:e>
                      <m:sub>
                        <m:r>
                          <m:rPr>
                            <m:sty m:val="bi"/>
                          </m:rPr>
                          <w:rPr>
                            <w:rFonts w:ascii="Cambria Math" w:hAnsi="Cambria Math"/>
                            <w:sz w:val="18"/>
                            <w:szCs w:val="18"/>
                            <w:lang w:eastAsia="en-US"/>
                          </w:rPr>
                          <m:t>QZ</m:t>
                        </m:r>
                      </m:sub>
                    </m:sSub>
                  </m:num>
                  <m:den>
                    <m:r>
                      <m:rPr>
                        <m:sty m:val="b"/>
                      </m:rPr>
                      <w:rPr>
                        <w:rFonts w:ascii="Cambria Math" w:hAnsi="Cambria Math"/>
                        <w:sz w:val="18"/>
                        <w:szCs w:val="18"/>
                        <w:lang w:eastAsia="en-US"/>
                      </w:rPr>
                      <m:t>2</m:t>
                    </m:r>
                  </m:den>
                </m:f>
                <m:r>
                  <m:rPr>
                    <m:sty m:val="b"/>
                  </m:rPr>
                  <w:rPr>
                    <w:rFonts w:ascii="Cambria Math" w:hAnsi="Cambria Math"/>
                    <w:sz w:val="18"/>
                    <w:szCs w:val="18"/>
                    <w:lang w:eastAsia="en-US"/>
                  </w:rPr>
                  <m:t>-</m:t>
                </m:r>
                <m:f>
                  <m:fPr>
                    <m:ctrlPr>
                      <w:rPr>
                        <w:rFonts w:ascii="Cambria Math" w:hAnsi="Cambria Math"/>
                        <w:b/>
                        <w:bCs/>
                        <w:sz w:val="18"/>
                        <w:szCs w:val="18"/>
                        <w:lang w:eastAsia="en-US"/>
                      </w:rPr>
                    </m:ctrlPr>
                  </m:fPr>
                  <m:num>
                    <m:sSub>
                      <m:sSubPr>
                        <m:ctrlPr>
                          <w:rPr>
                            <w:rFonts w:ascii="Cambria Math" w:hAnsi="Cambria Math"/>
                            <w:b/>
                            <w:bCs/>
                            <w:sz w:val="18"/>
                            <w:szCs w:val="18"/>
                            <w:lang w:eastAsia="en-US"/>
                          </w:rPr>
                        </m:ctrlPr>
                      </m:sSubPr>
                      <m:e>
                        <m:r>
                          <m:rPr>
                            <m:sty m:val="bi"/>
                          </m:rPr>
                          <w:rPr>
                            <w:rFonts w:ascii="Cambria Math" w:hAnsi="Cambria Math"/>
                            <w:sz w:val="18"/>
                            <w:szCs w:val="18"/>
                            <w:lang w:eastAsia="en-US"/>
                          </w:rPr>
                          <m:t>D</m:t>
                        </m:r>
                      </m:e>
                      <m:sub>
                        <m:r>
                          <m:rPr>
                            <m:sty m:val="bi"/>
                          </m:rPr>
                          <w:rPr>
                            <w:rFonts w:ascii="Cambria Math" w:hAnsi="Cambria Math"/>
                            <w:sz w:val="18"/>
                            <w:szCs w:val="18"/>
                            <w:lang w:eastAsia="en-US"/>
                          </w:rPr>
                          <m:t>eff</m:t>
                        </m:r>
                      </m:sub>
                    </m:sSub>
                  </m:num>
                  <m:den>
                    <m:r>
                      <m:rPr>
                        <m:sty m:val="b"/>
                      </m:rPr>
                      <w:rPr>
                        <w:rFonts w:ascii="Cambria Math" w:hAnsi="Cambria Math"/>
                        <w:sz w:val="18"/>
                        <w:szCs w:val="18"/>
                        <w:lang w:eastAsia="en-US"/>
                      </w:rPr>
                      <m:t>2</m:t>
                    </m:r>
                  </m:den>
                </m:f>
                <m:r>
                  <m:rPr>
                    <m:sty m:val="b"/>
                  </m:rPr>
                  <w:rPr>
                    <w:rFonts w:ascii="Cambria Math" w:hAnsi="Cambria Math"/>
                    <w:sz w:val="18"/>
                    <w:szCs w:val="18"/>
                    <w:lang w:eastAsia="en-US"/>
                  </w:rPr>
                  <m:t>+0.62</m:t>
                </m:r>
                <m:rad>
                  <m:radPr>
                    <m:degHide m:val="1"/>
                    <m:ctrlPr>
                      <w:rPr>
                        <w:rFonts w:ascii="Cambria Math" w:hAnsi="Cambria Math"/>
                        <w:b/>
                        <w:bCs/>
                        <w:sz w:val="18"/>
                        <w:szCs w:val="18"/>
                        <w:lang w:eastAsia="en-US"/>
                      </w:rPr>
                    </m:ctrlPr>
                  </m:radPr>
                  <m:deg/>
                  <m:e>
                    <m:f>
                      <m:fPr>
                        <m:ctrlPr>
                          <w:rPr>
                            <w:rFonts w:ascii="Cambria Math" w:hAnsi="Cambria Math"/>
                            <w:b/>
                            <w:bCs/>
                            <w:sz w:val="18"/>
                            <w:szCs w:val="18"/>
                            <w:lang w:eastAsia="en-US"/>
                          </w:rPr>
                        </m:ctrlPr>
                      </m:fPr>
                      <m:num>
                        <m:sSubSup>
                          <m:sSubSupPr>
                            <m:ctrlPr>
                              <w:rPr>
                                <w:rFonts w:ascii="Cambria Math" w:hAnsi="Cambria Math"/>
                                <w:b/>
                                <w:bCs/>
                                <w:sz w:val="18"/>
                                <w:szCs w:val="18"/>
                                <w:lang w:eastAsia="en-US"/>
                              </w:rPr>
                            </m:ctrlPr>
                          </m:sSubSupPr>
                          <m:e>
                            <m:r>
                              <m:rPr>
                                <m:sty m:val="bi"/>
                              </m:rPr>
                              <w:rPr>
                                <w:rFonts w:ascii="Cambria Math" w:hAnsi="Cambria Math"/>
                                <w:sz w:val="18"/>
                                <w:szCs w:val="18"/>
                                <w:lang w:eastAsia="en-US"/>
                              </w:rPr>
                              <m:t>D</m:t>
                            </m:r>
                          </m:e>
                          <m:sub>
                            <m:r>
                              <m:rPr>
                                <m:sty m:val="bi"/>
                              </m:rPr>
                              <w:rPr>
                                <w:rFonts w:ascii="Cambria Math" w:hAnsi="Cambria Math"/>
                                <w:sz w:val="18"/>
                                <w:szCs w:val="18"/>
                                <w:lang w:eastAsia="en-US"/>
                              </w:rPr>
                              <m:t>eff</m:t>
                            </m:r>
                          </m:sub>
                          <m:sup>
                            <m:r>
                              <m:rPr>
                                <m:sty m:val="b"/>
                              </m:rPr>
                              <w:rPr>
                                <w:rFonts w:ascii="Cambria Math" w:hAnsi="Cambria Math"/>
                                <w:sz w:val="18"/>
                                <w:szCs w:val="18"/>
                                <w:lang w:eastAsia="en-US"/>
                              </w:rPr>
                              <m:t>3</m:t>
                            </m:r>
                          </m:sup>
                        </m:sSubSup>
                      </m:num>
                      <m:den>
                        <m:r>
                          <m:rPr>
                            <m:sty m:val="bi"/>
                          </m:rPr>
                          <w:rPr>
                            <w:rFonts w:ascii="Cambria Math" w:hAnsi="Cambria Math"/>
                            <w:sz w:val="18"/>
                            <w:szCs w:val="18"/>
                            <w:lang w:eastAsia="en-US"/>
                          </w:rPr>
                          <m:t>λ</m:t>
                        </m:r>
                      </m:den>
                    </m:f>
                  </m:e>
                </m:rad>
              </m:oMath>
            </m:oMathPara>
          </w:p>
        </w:tc>
      </w:tr>
      <w:tr w:rsidR="00045326" w:rsidRPr="00E16489" w14:paraId="2A88ACC3" w14:textId="77777777" w:rsidTr="00E16489">
        <w:tc>
          <w:tcPr>
            <w:tcW w:w="992" w:type="dxa"/>
            <w:vAlign w:val="center"/>
          </w:tcPr>
          <w:p w14:paraId="39FD57BA" w14:textId="77777777" w:rsidR="00045326" w:rsidRPr="00E16489" w:rsidRDefault="00045326" w:rsidP="00045326">
            <w:pPr>
              <w:spacing w:after="0" w:line="240" w:lineRule="auto"/>
              <w:jc w:val="center"/>
              <w:rPr>
                <w:sz w:val="18"/>
                <w:szCs w:val="18"/>
                <w:lang w:eastAsia="en-US"/>
              </w:rPr>
            </w:pPr>
            <w:r w:rsidRPr="00E16489">
              <w:rPr>
                <w:sz w:val="18"/>
                <w:szCs w:val="18"/>
              </w:rPr>
              <w:t>24.25</w:t>
            </w:r>
          </w:p>
        </w:tc>
        <w:tc>
          <w:tcPr>
            <w:tcW w:w="1134" w:type="dxa"/>
          </w:tcPr>
          <w:p w14:paraId="471B5E3A" w14:textId="0775A462" w:rsidR="00045326" w:rsidRPr="00E16489" w:rsidRDefault="00045326" w:rsidP="00045326">
            <w:pPr>
              <w:spacing w:after="0" w:line="240" w:lineRule="auto"/>
              <w:jc w:val="center"/>
              <w:rPr>
                <w:sz w:val="18"/>
                <w:szCs w:val="18"/>
                <w:lang w:eastAsia="en-US"/>
              </w:rPr>
            </w:pPr>
            <w:r w:rsidRPr="00E16489">
              <w:rPr>
                <w:sz w:val="18"/>
                <w:szCs w:val="18"/>
              </w:rPr>
              <w:t>5.10</w:t>
            </w:r>
          </w:p>
        </w:tc>
        <w:tc>
          <w:tcPr>
            <w:tcW w:w="2390" w:type="dxa"/>
          </w:tcPr>
          <w:p w14:paraId="7FFAA0DF" w14:textId="175FDDD8" w:rsidR="00045326" w:rsidRPr="00E16489" w:rsidRDefault="00045326" w:rsidP="00045326">
            <w:pPr>
              <w:spacing w:after="0" w:line="240" w:lineRule="auto"/>
              <w:jc w:val="center"/>
              <w:rPr>
                <w:sz w:val="18"/>
                <w:szCs w:val="18"/>
                <w:lang w:eastAsia="en-US"/>
              </w:rPr>
            </w:pPr>
            <w:r w:rsidRPr="00E16489">
              <w:rPr>
                <w:sz w:val="18"/>
                <w:szCs w:val="18"/>
              </w:rPr>
              <w:t>0.54</w:t>
            </w:r>
          </w:p>
        </w:tc>
        <w:tc>
          <w:tcPr>
            <w:tcW w:w="2279" w:type="dxa"/>
          </w:tcPr>
          <w:p w14:paraId="4CFA87FE" w14:textId="301ED518" w:rsidR="00045326" w:rsidRPr="00E16489" w:rsidRDefault="00045326" w:rsidP="00045326">
            <w:pPr>
              <w:spacing w:after="0" w:line="240" w:lineRule="auto"/>
              <w:jc w:val="center"/>
              <w:rPr>
                <w:sz w:val="18"/>
                <w:szCs w:val="18"/>
                <w:lang w:eastAsia="en-US"/>
              </w:rPr>
            </w:pPr>
            <w:r w:rsidRPr="00E16489">
              <w:rPr>
                <w:sz w:val="18"/>
                <w:szCs w:val="18"/>
              </w:rPr>
              <w:t>0.32</w:t>
            </w:r>
          </w:p>
        </w:tc>
        <w:tc>
          <w:tcPr>
            <w:tcW w:w="2555" w:type="dxa"/>
          </w:tcPr>
          <w:p w14:paraId="423FF437" w14:textId="5558DF52" w:rsidR="00045326" w:rsidRPr="00E16489" w:rsidRDefault="00045326" w:rsidP="00045326">
            <w:pPr>
              <w:spacing w:after="0" w:line="240" w:lineRule="auto"/>
              <w:jc w:val="center"/>
              <w:rPr>
                <w:sz w:val="18"/>
                <w:szCs w:val="18"/>
                <w:lang w:eastAsia="en-US"/>
              </w:rPr>
            </w:pPr>
            <w:r w:rsidRPr="00E16489">
              <w:rPr>
                <w:sz w:val="18"/>
                <w:szCs w:val="18"/>
              </w:rPr>
              <w:t>0.19</w:t>
            </w:r>
          </w:p>
        </w:tc>
      </w:tr>
      <w:tr w:rsidR="00045326" w:rsidRPr="00E16489" w14:paraId="45130C3A" w14:textId="77777777" w:rsidTr="00E16489">
        <w:tc>
          <w:tcPr>
            <w:tcW w:w="992" w:type="dxa"/>
            <w:vAlign w:val="center"/>
          </w:tcPr>
          <w:p w14:paraId="284A093B" w14:textId="63B1316D" w:rsidR="00045326" w:rsidRPr="00E16489" w:rsidRDefault="00045326" w:rsidP="00045326">
            <w:pPr>
              <w:spacing w:after="0" w:line="240" w:lineRule="auto"/>
              <w:jc w:val="center"/>
              <w:rPr>
                <w:sz w:val="18"/>
                <w:szCs w:val="18"/>
              </w:rPr>
            </w:pPr>
            <w:r w:rsidRPr="00E16489">
              <w:rPr>
                <w:sz w:val="18"/>
                <w:szCs w:val="18"/>
              </w:rPr>
              <w:t>28</w:t>
            </w:r>
          </w:p>
        </w:tc>
        <w:tc>
          <w:tcPr>
            <w:tcW w:w="1134" w:type="dxa"/>
          </w:tcPr>
          <w:p w14:paraId="3B50D574" w14:textId="31CB3EAA" w:rsidR="00045326" w:rsidRPr="00E16489" w:rsidRDefault="00045326" w:rsidP="00045326">
            <w:pPr>
              <w:spacing w:after="0" w:line="240" w:lineRule="auto"/>
              <w:jc w:val="center"/>
              <w:rPr>
                <w:sz w:val="18"/>
                <w:szCs w:val="18"/>
              </w:rPr>
            </w:pPr>
            <w:r w:rsidRPr="00E16489">
              <w:rPr>
                <w:sz w:val="18"/>
                <w:szCs w:val="18"/>
              </w:rPr>
              <w:t>4.41</w:t>
            </w:r>
          </w:p>
        </w:tc>
        <w:tc>
          <w:tcPr>
            <w:tcW w:w="2390" w:type="dxa"/>
          </w:tcPr>
          <w:p w14:paraId="2719A5C0" w14:textId="10AFE944" w:rsidR="00045326" w:rsidRPr="00E16489" w:rsidRDefault="00045326" w:rsidP="00045326">
            <w:pPr>
              <w:spacing w:after="0" w:line="240" w:lineRule="auto"/>
              <w:jc w:val="center"/>
              <w:rPr>
                <w:sz w:val="18"/>
                <w:szCs w:val="18"/>
              </w:rPr>
            </w:pPr>
            <w:r w:rsidRPr="00E16489">
              <w:rPr>
                <w:sz w:val="18"/>
                <w:szCs w:val="18"/>
              </w:rPr>
              <w:t>0.49</w:t>
            </w:r>
          </w:p>
        </w:tc>
        <w:tc>
          <w:tcPr>
            <w:tcW w:w="2279" w:type="dxa"/>
          </w:tcPr>
          <w:p w14:paraId="1DF86BBA" w14:textId="278DA4D3" w:rsidR="00045326" w:rsidRPr="00E16489" w:rsidRDefault="00045326" w:rsidP="00045326">
            <w:pPr>
              <w:spacing w:after="0" w:line="240" w:lineRule="auto"/>
              <w:jc w:val="center"/>
              <w:rPr>
                <w:sz w:val="18"/>
                <w:szCs w:val="18"/>
              </w:rPr>
            </w:pPr>
            <w:r w:rsidRPr="00E16489">
              <w:rPr>
                <w:sz w:val="18"/>
                <w:szCs w:val="18"/>
              </w:rPr>
              <w:t>0.29</w:t>
            </w:r>
          </w:p>
        </w:tc>
        <w:tc>
          <w:tcPr>
            <w:tcW w:w="2555" w:type="dxa"/>
          </w:tcPr>
          <w:p w14:paraId="5E498227" w14:textId="0F66FAB3" w:rsidR="00045326" w:rsidRPr="00E16489" w:rsidRDefault="00045326" w:rsidP="00045326">
            <w:pPr>
              <w:spacing w:after="0" w:line="240" w:lineRule="auto"/>
              <w:jc w:val="center"/>
              <w:rPr>
                <w:sz w:val="18"/>
                <w:szCs w:val="18"/>
              </w:rPr>
            </w:pPr>
            <w:r w:rsidRPr="00E16489">
              <w:rPr>
                <w:sz w:val="18"/>
                <w:szCs w:val="18"/>
              </w:rPr>
              <w:t>0.18</w:t>
            </w:r>
          </w:p>
        </w:tc>
      </w:tr>
      <w:tr w:rsidR="00045326" w:rsidRPr="00E16489" w14:paraId="349720B5" w14:textId="77777777" w:rsidTr="00E16489">
        <w:tc>
          <w:tcPr>
            <w:tcW w:w="992" w:type="dxa"/>
            <w:vAlign w:val="center"/>
          </w:tcPr>
          <w:p w14:paraId="585872F4" w14:textId="77777777" w:rsidR="00045326" w:rsidRPr="00E16489" w:rsidRDefault="00045326" w:rsidP="00045326">
            <w:pPr>
              <w:spacing w:after="0" w:line="240" w:lineRule="auto"/>
              <w:jc w:val="center"/>
              <w:rPr>
                <w:sz w:val="18"/>
                <w:szCs w:val="18"/>
                <w:lang w:eastAsia="en-US"/>
              </w:rPr>
            </w:pPr>
            <w:r w:rsidRPr="00E16489">
              <w:rPr>
                <w:sz w:val="18"/>
                <w:szCs w:val="18"/>
              </w:rPr>
              <w:t>30</w:t>
            </w:r>
          </w:p>
        </w:tc>
        <w:tc>
          <w:tcPr>
            <w:tcW w:w="1134" w:type="dxa"/>
          </w:tcPr>
          <w:p w14:paraId="543EEABC" w14:textId="7CBA884A" w:rsidR="00045326" w:rsidRPr="00E16489" w:rsidRDefault="00045326" w:rsidP="00045326">
            <w:pPr>
              <w:spacing w:after="0" w:line="240" w:lineRule="auto"/>
              <w:jc w:val="center"/>
              <w:rPr>
                <w:sz w:val="18"/>
                <w:szCs w:val="18"/>
                <w:lang w:eastAsia="en-US"/>
              </w:rPr>
            </w:pPr>
            <w:r w:rsidRPr="00E16489">
              <w:rPr>
                <w:sz w:val="18"/>
                <w:szCs w:val="18"/>
              </w:rPr>
              <w:t>4.12</w:t>
            </w:r>
          </w:p>
        </w:tc>
        <w:tc>
          <w:tcPr>
            <w:tcW w:w="2390" w:type="dxa"/>
          </w:tcPr>
          <w:p w14:paraId="0CBFFDF3" w14:textId="204E60D0" w:rsidR="00045326" w:rsidRPr="00E16489" w:rsidRDefault="00045326" w:rsidP="00045326">
            <w:pPr>
              <w:spacing w:after="0" w:line="240" w:lineRule="auto"/>
              <w:jc w:val="center"/>
              <w:rPr>
                <w:sz w:val="18"/>
                <w:szCs w:val="18"/>
                <w:lang w:eastAsia="en-US"/>
              </w:rPr>
            </w:pPr>
            <w:r w:rsidRPr="00E16489">
              <w:rPr>
                <w:sz w:val="18"/>
                <w:szCs w:val="18"/>
              </w:rPr>
              <w:t>0.47</w:t>
            </w:r>
          </w:p>
        </w:tc>
        <w:tc>
          <w:tcPr>
            <w:tcW w:w="2279" w:type="dxa"/>
          </w:tcPr>
          <w:p w14:paraId="3C7E09FA" w14:textId="5C2A9EA2" w:rsidR="00045326" w:rsidRPr="00E16489" w:rsidRDefault="00045326" w:rsidP="00045326">
            <w:pPr>
              <w:spacing w:after="0" w:line="240" w:lineRule="auto"/>
              <w:jc w:val="center"/>
              <w:rPr>
                <w:sz w:val="18"/>
                <w:szCs w:val="18"/>
                <w:lang w:eastAsia="en-US"/>
              </w:rPr>
            </w:pPr>
            <w:r w:rsidRPr="00E16489">
              <w:rPr>
                <w:sz w:val="18"/>
                <w:szCs w:val="18"/>
              </w:rPr>
              <w:t>0.28</w:t>
            </w:r>
          </w:p>
        </w:tc>
        <w:tc>
          <w:tcPr>
            <w:tcW w:w="2555" w:type="dxa"/>
          </w:tcPr>
          <w:p w14:paraId="4A518639" w14:textId="32DBAAD1" w:rsidR="00045326" w:rsidRPr="00E16489" w:rsidRDefault="00045326" w:rsidP="00045326">
            <w:pPr>
              <w:spacing w:after="0" w:line="240" w:lineRule="auto"/>
              <w:jc w:val="center"/>
              <w:rPr>
                <w:sz w:val="18"/>
                <w:szCs w:val="18"/>
                <w:lang w:eastAsia="en-US"/>
              </w:rPr>
            </w:pPr>
            <w:r w:rsidRPr="00E16489">
              <w:rPr>
                <w:sz w:val="18"/>
                <w:szCs w:val="18"/>
              </w:rPr>
              <w:t>0.18</w:t>
            </w:r>
          </w:p>
        </w:tc>
      </w:tr>
      <w:tr w:rsidR="00045326" w:rsidRPr="00E16489" w14:paraId="1EB37530" w14:textId="77777777" w:rsidTr="00E16489">
        <w:tc>
          <w:tcPr>
            <w:tcW w:w="992" w:type="dxa"/>
            <w:vAlign w:val="center"/>
          </w:tcPr>
          <w:p w14:paraId="24CE9E17" w14:textId="77777777" w:rsidR="00045326" w:rsidRPr="00E16489" w:rsidRDefault="00045326" w:rsidP="00045326">
            <w:pPr>
              <w:spacing w:after="0" w:line="240" w:lineRule="auto"/>
              <w:jc w:val="center"/>
              <w:rPr>
                <w:sz w:val="18"/>
                <w:szCs w:val="18"/>
                <w:lang w:eastAsia="en-US"/>
              </w:rPr>
            </w:pPr>
            <w:r w:rsidRPr="00E16489">
              <w:rPr>
                <w:sz w:val="18"/>
                <w:szCs w:val="18"/>
              </w:rPr>
              <w:t>40</w:t>
            </w:r>
          </w:p>
        </w:tc>
        <w:tc>
          <w:tcPr>
            <w:tcW w:w="1134" w:type="dxa"/>
          </w:tcPr>
          <w:p w14:paraId="2593A622" w14:textId="764AEFA3" w:rsidR="00045326" w:rsidRPr="00E16489" w:rsidRDefault="00045326" w:rsidP="00045326">
            <w:pPr>
              <w:spacing w:after="0" w:line="240" w:lineRule="auto"/>
              <w:jc w:val="center"/>
              <w:rPr>
                <w:sz w:val="18"/>
                <w:szCs w:val="18"/>
                <w:lang w:eastAsia="en-US"/>
              </w:rPr>
            </w:pPr>
            <w:r w:rsidRPr="00E16489">
              <w:rPr>
                <w:sz w:val="18"/>
                <w:szCs w:val="18"/>
              </w:rPr>
              <w:t>3.09</w:t>
            </w:r>
          </w:p>
        </w:tc>
        <w:tc>
          <w:tcPr>
            <w:tcW w:w="2390" w:type="dxa"/>
          </w:tcPr>
          <w:p w14:paraId="2C592EA9" w14:textId="0677854D" w:rsidR="00045326" w:rsidRPr="00E16489" w:rsidRDefault="00045326" w:rsidP="00045326">
            <w:pPr>
              <w:spacing w:after="0" w:line="240" w:lineRule="auto"/>
              <w:jc w:val="center"/>
              <w:rPr>
                <w:sz w:val="18"/>
                <w:szCs w:val="18"/>
                <w:lang w:eastAsia="en-US"/>
              </w:rPr>
            </w:pPr>
            <w:r w:rsidRPr="00E16489">
              <w:rPr>
                <w:sz w:val="18"/>
                <w:szCs w:val="18"/>
              </w:rPr>
              <w:t>0.39</w:t>
            </w:r>
          </w:p>
        </w:tc>
        <w:tc>
          <w:tcPr>
            <w:tcW w:w="2279" w:type="dxa"/>
          </w:tcPr>
          <w:p w14:paraId="745FC7BB" w14:textId="15D21CAC" w:rsidR="00045326" w:rsidRPr="00E16489" w:rsidRDefault="00045326" w:rsidP="00045326">
            <w:pPr>
              <w:spacing w:after="0" w:line="240" w:lineRule="auto"/>
              <w:jc w:val="center"/>
              <w:rPr>
                <w:sz w:val="18"/>
                <w:szCs w:val="18"/>
                <w:lang w:eastAsia="en-US"/>
              </w:rPr>
            </w:pPr>
            <w:r w:rsidRPr="00E16489">
              <w:rPr>
                <w:sz w:val="18"/>
                <w:szCs w:val="18"/>
              </w:rPr>
              <w:t>0.25</w:t>
            </w:r>
          </w:p>
        </w:tc>
        <w:tc>
          <w:tcPr>
            <w:tcW w:w="2555" w:type="dxa"/>
          </w:tcPr>
          <w:p w14:paraId="197E55EF" w14:textId="5266C44E" w:rsidR="00045326" w:rsidRPr="00E16489" w:rsidRDefault="00045326" w:rsidP="00045326">
            <w:pPr>
              <w:spacing w:after="0" w:line="240" w:lineRule="auto"/>
              <w:jc w:val="center"/>
              <w:rPr>
                <w:sz w:val="18"/>
                <w:szCs w:val="18"/>
                <w:lang w:eastAsia="en-US"/>
              </w:rPr>
            </w:pPr>
            <w:r w:rsidRPr="00E16489">
              <w:rPr>
                <w:sz w:val="18"/>
                <w:szCs w:val="18"/>
              </w:rPr>
              <w:t>0.17</w:t>
            </w:r>
          </w:p>
        </w:tc>
      </w:tr>
      <w:tr w:rsidR="00045326" w:rsidRPr="00E16489" w14:paraId="57D97D61" w14:textId="77777777" w:rsidTr="00E16489">
        <w:tc>
          <w:tcPr>
            <w:tcW w:w="992" w:type="dxa"/>
            <w:vAlign w:val="center"/>
          </w:tcPr>
          <w:p w14:paraId="65A3713A" w14:textId="77777777" w:rsidR="00045326" w:rsidRPr="00E16489" w:rsidRDefault="00045326" w:rsidP="00045326">
            <w:pPr>
              <w:spacing w:after="0" w:line="240" w:lineRule="auto"/>
              <w:jc w:val="center"/>
              <w:rPr>
                <w:sz w:val="18"/>
                <w:szCs w:val="18"/>
                <w:lang w:eastAsia="en-US"/>
              </w:rPr>
            </w:pPr>
            <w:r w:rsidRPr="00E16489">
              <w:rPr>
                <w:sz w:val="18"/>
                <w:szCs w:val="18"/>
              </w:rPr>
              <w:t>43.5</w:t>
            </w:r>
          </w:p>
        </w:tc>
        <w:tc>
          <w:tcPr>
            <w:tcW w:w="1134" w:type="dxa"/>
          </w:tcPr>
          <w:p w14:paraId="4A3BA027" w14:textId="67EE52B6" w:rsidR="00045326" w:rsidRPr="00E16489" w:rsidRDefault="00045326" w:rsidP="00045326">
            <w:pPr>
              <w:spacing w:after="0" w:line="240" w:lineRule="auto"/>
              <w:jc w:val="center"/>
              <w:rPr>
                <w:sz w:val="18"/>
                <w:szCs w:val="18"/>
                <w:lang w:eastAsia="en-US"/>
              </w:rPr>
            </w:pPr>
            <w:r w:rsidRPr="00E16489">
              <w:rPr>
                <w:sz w:val="18"/>
                <w:szCs w:val="18"/>
              </w:rPr>
              <w:t>2.84</w:t>
            </w:r>
          </w:p>
        </w:tc>
        <w:tc>
          <w:tcPr>
            <w:tcW w:w="2390" w:type="dxa"/>
          </w:tcPr>
          <w:p w14:paraId="6C7BC917" w14:textId="2BD5A1D6" w:rsidR="00045326" w:rsidRPr="00E16489" w:rsidRDefault="00045326" w:rsidP="00045326">
            <w:pPr>
              <w:spacing w:after="0" w:line="240" w:lineRule="auto"/>
              <w:jc w:val="center"/>
              <w:rPr>
                <w:sz w:val="18"/>
                <w:szCs w:val="18"/>
                <w:lang w:eastAsia="en-US"/>
              </w:rPr>
            </w:pPr>
            <w:r w:rsidRPr="00E16489">
              <w:rPr>
                <w:sz w:val="18"/>
                <w:szCs w:val="18"/>
              </w:rPr>
              <w:t>0.37</w:t>
            </w:r>
          </w:p>
        </w:tc>
        <w:tc>
          <w:tcPr>
            <w:tcW w:w="2279" w:type="dxa"/>
          </w:tcPr>
          <w:p w14:paraId="63DE57C9" w14:textId="64796A1F" w:rsidR="00045326" w:rsidRPr="00E16489" w:rsidRDefault="00045326" w:rsidP="00045326">
            <w:pPr>
              <w:spacing w:after="0" w:line="240" w:lineRule="auto"/>
              <w:jc w:val="center"/>
              <w:rPr>
                <w:sz w:val="18"/>
                <w:szCs w:val="18"/>
                <w:lang w:eastAsia="en-US"/>
              </w:rPr>
            </w:pPr>
            <w:r w:rsidRPr="00E16489">
              <w:rPr>
                <w:sz w:val="18"/>
                <w:szCs w:val="18"/>
              </w:rPr>
              <w:t>0.24</w:t>
            </w:r>
          </w:p>
        </w:tc>
        <w:tc>
          <w:tcPr>
            <w:tcW w:w="2555" w:type="dxa"/>
          </w:tcPr>
          <w:p w14:paraId="63DAB187" w14:textId="28D0121B" w:rsidR="00045326" w:rsidRPr="00E16489" w:rsidRDefault="00045326" w:rsidP="00045326">
            <w:pPr>
              <w:spacing w:after="0" w:line="240" w:lineRule="auto"/>
              <w:jc w:val="center"/>
              <w:rPr>
                <w:sz w:val="18"/>
                <w:szCs w:val="18"/>
                <w:lang w:eastAsia="en-US"/>
              </w:rPr>
            </w:pPr>
            <w:r w:rsidRPr="00E16489">
              <w:rPr>
                <w:sz w:val="18"/>
                <w:szCs w:val="18"/>
              </w:rPr>
              <w:t>0.17</w:t>
            </w:r>
          </w:p>
        </w:tc>
      </w:tr>
      <w:tr w:rsidR="00045326" w:rsidRPr="00E16489" w14:paraId="44BEB000" w14:textId="77777777" w:rsidTr="00E16489">
        <w:tc>
          <w:tcPr>
            <w:tcW w:w="992" w:type="dxa"/>
            <w:vAlign w:val="center"/>
          </w:tcPr>
          <w:p w14:paraId="4DABDD4F" w14:textId="77777777" w:rsidR="00045326" w:rsidRPr="00E16489" w:rsidRDefault="00045326" w:rsidP="00045326">
            <w:pPr>
              <w:spacing w:after="0" w:line="240" w:lineRule="auto"/>
              <w:jc w:val="center"/>
              <w:rPr>
                <w:sz w:val="18"/>
                <w:szCs w:val="18"/>
                <w:lang w:eastAsia="en-US"/>
              </w:rPr>
            </w:pPr>
            <w:r w:rsidRPr="00E16489">
              <w:rPr>
                <w:sz w:val="18"/>
                <w:szCs w:val="18"/>
              </w:rPr>
              <w:t>52.6</w:t>
            </w:r>
          </w:p>
        </w:tc>
        <w:tc>
          <w:tcPr>
            <w:tcW w:w="1134" w:type="dxa"/>
          </w:tcPr>
          <w:p w14:paraId="55560F31" w14:textId="076AF670" w:rsidR="00045326" w:rsidRPr="00E16489" w:rsidRDefault="00045326" w:rsidP="00045326">
            <w:pPr>
              <w:spacing w:after="0" w:line="240" w:lineRule="auto"/>
              <w:jc w:val="center"/>
              <w:rPr>
                <w:sz w:val="18"/>
                <w:szCs w:val="18"/>
                <w:lang w:eastAsia="en-US"/>
              </w:rPr>
            </w:pPr>
            <w:r w:rsidRPr="00E16489">
              <w:rPr>
                <w:sz w:val="18"/>
                <w:szCs w:val="18"/>
              </w:rPr>
              <w:t>2.35</w:t>
            </w:r>
          </w:p>
        </w:tc>
        <w:tc>
          <w:tcPr>
            <w:tcW w:w="2390" w:type="dxa"/>
          </w:tcPr>
          <w:p w14:paraId="6191AF6E" w14:textId="2C9BCE78" w:rsidR="00045326" w:rsidRPr="00E16489" w:rsidRDefault="00045326" w:rsidP="00045326">
            <w:pPr>
              <w:spacing w:after="0" w:line="240" w:lineRule="auto"/>
              <w:jc w:val="center"/>
              <w:rPr>
                <w:sz w:val="18"/>
                <w:szCs w:val="18"/>
                <w:lang w:eastAsia="en-US"/>
              </w:rPr>
            </w:pPr>
            <w:r w:rsidRPr="00E16489">
              <w:rPr>
                <w:sz w:val="18"/>
                <w:szCs w:val="18"/>
              </w:rPr>
              <w:t>0.33</w:t>
            </w:r>
          </w:p>
        </w:tc>
        <w:tc>
          <w:tcPr>
            <w:tcW w:w="2279" w:type="dxa"/>
          </w:tcPr>
          <w:p w14:paraId="2D03E6A1" w14:textId="487EF151" w:rsidR="00045326" w:rsidRPr="00E16489" w:rsidRDefault="00045326" w:rsidP="00045326">
            <w:pPr>
              <w:spacing w:after="0" w:line="240" w:lineRule="auto"/>
              <w:jc w:val="center"/>
              <w:rPr>
                <w:sz w:val="18"/>
                <w:szCs w:val="18"/>
                <w:lang w:eastAsia="en-US"/>
              </w:rPr>
            </w:pPr>
            <w:r w:rsidRPr="00E16489">
              <w:rPr>
                <w:sz w:val="18"/>
                <w:szCs w:val="18"/>
              </w:rPr>
              <w:t>0.23</w:t>
            </w:r>
          </w:p>
        </w:tc>
        <w:tc>
          <w:tcPr>
            <w:tcW w:w="2555" w:type="dxa"/>
          </w:tcPr>
          <w:p w14:paraId="09B375E6" w14:textId="18FB3F47" w:rsidR="00045326" w:rsidRPr="00E16489" w:rsidRDefault="00045326" w:rsidP="00045326">
            <w:pPr>
              <w:spacing w:after="0" w:line="240" w:lineRule="auto"/>
              <w:jc w:val="center"/>
              <w:rPr>
                <w:sz w:val="18"/>
                <w:szCs w:val="18"/>
                <w:lang w:eastAsia="en-US"/>
              </w:rPr>
            </w:pPr>
            <w:r w:rsidRPr="00E16489">
              <w:rPr>
                <w:sz w:val="18"/>
                <w:szCs w:val="18"/>
              </w:rPr>
              <w:t>0.17</w:t>
            </w:r>
          </w:p>
        </w:tc>
      </w:tr>
    </w:tbl>
    <w:p w14:paraId="732D4B11" w14:textId="18E1A662" w:rsidR="00234DF6" w:rsidRPr="00E16489" w:rsidRDefault="00234DF6" w:rsidP="00503E79">
      <w:pPr>
        <w:rPr>
          <w:lang w:eastAsia="en-US"/>
        </w:rPr>
      </w:pPr>
    </w:p>
    <w:p w14:paraId="034531B6" w14:textId="0A141331" w:rsidR="006123E4" w:rsidRPr="00E16489" w:rsidRDefault="006123E4" w:rsidP="006123E4">
      <w:pPr>
        <w:pStyle w:val="TH"/>
        <w:rPr>
          <w:lang w:val="en-US"/>
        </w:rPr>
      </w:pPr>
      <w:r w:rsidRPr="00E16489">
        <w:rPr>
          <w:lang w:val="en-US"/>
        </w:rPr>
        <w:t xml:space="preserve">Table </w:t>
      </w:r>
      <w:r w:rsidR="003532F4">
        <w:rPr>
          <w:lang w:val="en-US"/>
        </w:rPr>
        <w:fldChar w:fldCharType="begin"/>
      </w:r>
      <w:r w:rsidR="003532F4">
        <w:rPr>
          <w:lang w:val="en-US"/>
        </w:rPr>
        <w:instrText xml:space="preserve"> STYLEREF 2 \s </w:instrText>
      </w:r>
      <w:r w:rsidR="003532F4">
        <w:rPr>
          <w:lang w:val="en-US"/>
        </w:rPr>
        <w:fldChar w:fldCharType="separate"/>
      </w:r>
      <w:r w:rsidR="003F1E6F">
        <w:rPr>
          <w:noProof/>
          <w:lang w:val="en-US"/>
        </w:rPr>
        <w:t>3.2</w:t>
      </w:r>
      <w:r w:rsidR="003532F4">
        <w:rPr>
          <w:lang w:val="en-US"/>
        </w:rPr>
        <w:fldChar w:fldCharType="end"/>
      </w:r>
      <w:r w:rsidR="003532F4">
        <w:rPr>
          <w:lang w:val="en-US"/>
        </w:rPr>
        <w:noBreakHyphen/>
      </w:r>
      <w:r w:rsidR="003532F4">
        <w:rPr>
          <w:lang w:val="en-US"/>
        </w:rPr>
        <w:fldChar w:fldCharType="begin"/>
      </w:r>
      <w:r w:rsidR="003532F4">
        <w:rPr>
          <w:lang w:val="en-US"/>
        </w:rPr>
        <w:instrText xml:space="preserve"> SEQ Table \* ARABIC \s 2 </w:instrText>
      </w:r>
      <w:r w:rsidR="003532F4">
        <w:rPr>
          <w:lang w:val="en-US"/>
        </w:rPr>
        <w:fldChar w:fldCharType="separate"/>
      </w:r>
      <w:r w:rsidR="003F1E6F">
        <w:rPr>
          <w:noProof/>
          <w:lang w:val="en-US"/>
        </w:rPr>
        <w:t>2</w:t>
      </w:r>
      <w:r w:rsidR="003532F4">
        <w:rPr>
          <w:lang w:val="en-US"/>
        </w:rPr>
        <w:fldChar w:fldCharType="end"/>
      </w:r>
      <w:r w:rsidRPr="00E16489">
        <w:rPr>
          <w:lang w:val="en-US"/>
        </w:rPr>
        <w:t>: Range length comparison, PC3 device (4x2 array), QZ size = 30cm, Black box approach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
        <w:gridCol w:w="1134"/>
        <w:gridCol w:w="2390"/>
        <w:gridCol w:w="2279"/>
        <w:gridCol w:w="2555"/>
      </w:tblGrid>
      <w:tr w:rsidR="006123E4" w:rsidRPr="00E16489" w14:paraId="1E8F7657" w14:textId="77777777" w:rsidTr="00E16489">
        <w:trPr>
          <w:trHeight w:val="263"/>
        </w:trPr>
        <w:tc>
          <w:tcPr>
            <w:tcW w:w="9350" w:type="dxa"/>
            <w:gridSpan w:val="5"/>
            <w:shd w:val="clear" w:color="auto" w:fill="A5A5A5" w:themeFill="accent3"/>
            <w:vAlign w:val="center"/>
          </w:tcPr>
          <w:p w14:paraId="1090D030" w14:textId="77777777" w:rsidR="006123E4" w:rsidRPr="00E16489" w:rsidRDefault="006123E4" w:rsidP="00E16489">
            <w:pPr>
              <w:spacing w:after="0" w:line="240" w:lineRule="auto"/>
              <w:jc w:val="center"/>
              <w:rPr>
                <w:b/>
                <w:sz w:val="18"/>
                <w:szCs w:val="18"/>
                <w:lang w:eastAsia="en-US"/>
              </w:rPr>
            </w:pPr>
            <w:r w:rsidRPr="00E16489">
              <w:rPr>
                <w:b/>
                <w:sz w:val="18"/>
                <w:szCs w:val="18"/>
                <w:lang w:eastAsia="en-US"/>
              </w:rPr>
              <w:t>Minimum Range Length [m]</w:t>
            </w:r>
          </w:p>
        </w:tc>
      </w:tr>
      <w:tr w:rsidR="006123E4" w:rsidRPr="00E16489" w14:paraId="3B310597" w14:textId="77777777" w:rsidTr="00E16489">
        <w:trPr>
          <w:trHeight w:val="1140"/>
        </w:trPr>
        <w:tc>
          <w:tcPr>
            <w:tcW w:w="992" w:type="dxa"/>
            <w:vAlign w:val="center"/>
          </w:tcPr>
          <w:p w14:paraId="00BBBB3B" w14:textId="77777777" w:rsidR="006123E4" w:rsidRPr="00E16489" w:rsidRDefault="006123E4" w:rsidP="00E16489">
            <w:pPr>
              <w:spacing w:after="0" w:line="240" w:lineRule="auto"/>
              <w:jc w:val="center"/>
              <w:rPr>
                <w:b/>
                <w:bCs/>
                <w:sz w:val="18"/>
                <w:szCs w:val="18"/>
                <w:lang w:eastAsia="en-US"/>
              </w:rPr>
            </w:pPr>
            <w:r w:rsidRPr="00E16489">
              <w:rPr>
                <w:b/>
                <w:bCs/>
                <w:sz w:val="18"/>
                <w:szCs w:val="18"/>
                <w:lang w:eastAsia="en-US"/>
              </w:rPr>
              <w:t>f [GHz]</w:t>
            </w:r>
          </w:p>
        </w:tc>
        <w:tc>
          <w:tcPr>
            <w:tcW w:w="1134" w:type="dxa"/>
            <w:vAlign w:val="center"/>
          </w:tcPr>
          <w:p w14:paraId="3D0A6ED2" w14:textId="77777777" w:rsidR="006123E4" w:rsidRPr="00E16489" w:rsidRDefault="006123E4" w:rsidP="00E16489">
            <w:pPr>
              <w:spacing w:after="0" w:line="240" w:lineRule="auto"/>
              <w:jc w:val="center"/>
              <w:rPr>
                <w:b/>
                <w:bCs/>
                <w:sz w:val="18"/>
                <w:szCs w:val="18"/>
                <w:lang w:eastAsia="en-US"/>
              </w:rPr>
            </w:pPr>
            <w:r w:rsidRPr="00E16489">
              <w:rPr>
                <w:b/>
                <w:bCs/>
                <w:sz w:val="18"/>
                <w:szCs w:val="18"/>
                <w:lang w:eastAsia="en-US"/>
              </w:rPr>
              <w:t>Effective Aperture [cm]</w:t>
            </w:r>
          </w:p>
          <w:p w14:paraId="544A4475" w14:textId="77777777" w:rsidR="006123E4" w:rsidRPr="00E16489" w:rsidRDefault="006123E4" w:rsidP="00E16489">
            <w:pPr>
              <w:spacing w:after="0" w:line="240" w:lineRule="auto"/>
              <w:jc w:val="center"/>
              <w:rPr>
                <w:b/>
                <w:bCs/>
                <w:sz w:val="18"/>
                <w:szCs w:val="18"/>
                <w:lang w:eastAsia="en-US"/>
              </w:rPr>
            </w:pPr>
            <w:proofErr w:type="spellStart"/>
            <w:r w:rsidRPr="00E16489">
              <w:rPr>
                <w:b/>
                <w:bCs/>
                <w:sz w:val="18"/>
                <w:szCs w:val="18"/>
                <w:lang w:eastAsia="en-US"/>
              </w:rPr>
              <w:t>Deff</w:t>
            </w:r>
            <w:proofErr w:type="spellEnd"/>
          </w:p>
        </w:tc>
        <w:tc>
          <w:tcPr>
            <w:tcW w:w="2390" w:type="dxa"/>
            <w:vAlign w:val="center"/>
          </w:tcPr>
          <w:p w14:paraId="40311D76" w14:textId="77777777" w:rsidR="006123E4" w:rsidRPr="00E16489" w:rsidRDefault="006123E4" w:rsidP="00E16489">
            <w:pPr>
              <w:spacing w:after="0" w:line="240" w:lineRule="auto"/>
              <w:jc w:val="center"/>
              <w:rPr>
                <w:b/>
                <w:bCs/>
                <w:sz w:val="18"/>
                <w:szCs w:val="18"/>
                <w:lang w:eastAsia="en-US"/>
              </w:rPr>
            </w:pPr>
            <w:r w:rsidRPr="00E16489">
              <w:rPr>
                <w:b/>
                <w:bCs/>
                <w:sz w:val="18"/>
                <w:szCs w:val="18"/>
                <w:lang w:eastAsia="en-US"/>
              </w:rPr>
              <w:t>FF</w:t>
            </w:r>
          </w:p>
          <w:p w14:paraId="3744135B" w14:textId="77777777" w:rsidR="006123E4" w:rsidRPr="00E16489" w:rsidRDefault="006056C2" w:rsidP="00E16489">
            <w:pPr>
              <w:spacing w:after="0" w:line="240" w:lineRule="auto"/>
              <w:jc w:val="center"/>
              <w:rPr>
                <w:b/>
                <w:bCs/>
                <w:sz w:val="18"/>
                <w:szCs w:val="18"/>
                <w:lang w:eastAsia="en-US"/>
              </w:rPr>
            </w:pPr>
            <m:oMathPara>
              <m:oMath>
                <m:f>
                  <m:fPr>
                    <m:ctrlPr>
                      <w:rPr>
                        <w:rFonts w:ascii="Cambria Math" w:hAnsi="Cambria Math"/>
                        <w:b/>
                        <w:bCs/>
                        <w:sz w:val="18"/>
                        <w:szCs w:val="18"/>
                        <w:lang w:eastAsia="en-US"/>
                      </w:rPr>
                    </m:ctrlPr>
                  </m:fPr>
                  <m:num>
                    <m:sSub>
                      <m:sSubPr>
                        <m:ctrlPr>
                          <w:rPr>
                            <w:rFonts w:ascii="Cambria Math" w:hAnsi="Cambria Math"/>
                            <w:b/>
                            <w:bCs/>
                            <w:sz w:val="18"/>
                            <w:szCs w:val="18"/>
                            <w:lang w:eastAsia="en-US"/>
                          </w:rPr>
                        </m:ctrlPr>
                      </m:sSubPr>
                      <m:e>
                        <m:r>
                          <m:rPr>
                            <m:sty m:val="bi"/>
                          </m:rPr>
                          <w:rPr>
                            <w:rFonts w:ascii="Cambria Math" w:hAnsi="Cambria Math"/>
                            <w:sz w:val="18"/>
                            <w:szCs w:val="18"/>
                            <w:lang w:eastAsia="en-US"/>
                          </w:rPr>
                          <m:t>D</m:t>
                        </m:r>
                      </m:e>
                      <m:sub>
                        <m:r>
                          <m:rPr>
                            <m:sty m:val="bi"/>
                          </m:rPr>
                          <w:rPr>
                            <w:rFonts w:ascii="Cambria Math" w:hAnsi="Cambria Math"/>
                            <w:sz w:val="18"/>
                            <w:szCs w:val="18"/>
                            <w:lang w:eastAsia="en-US"/>
                          </w:rPr>
                          <m:t>QZ</m:t>
                        </m:r>
                      </m:sub>
                    </m:sSub>
                  </m:num>
                  <m:den>
                    <m:r>
                      <m:rPr>
                        <m:sty m:val="b"/>
                      </m:rPr>
                      <w:rPr>
                        <w:rFonts w:ascii="Cambria Math" w:hAnsi="Cambria Math"/>
                        <w:sz w:val="18"/>
                        <w:szCs w:val="18"/>
                        <w:lang w:eastAsia="en-US"/>
                      </w:rPr>
                      <m:t>2</m:t>
                    </m:r>
                  </m:den>
                </m:f>
                <m:r>
                  <m:rPr>
                    <m:sty m:val="b"/>
                  </m:rPr>
                  <w:rPr>
                    <w:rFonts w:ascii="Cambria Math" w:hAnsi="Cambria Math"/>
                    <w:sz w:val="18"/>
                    <w:szCs w:val="18"/>
                    <w:lang w:eastAsia="en-US"/>
                  </w:rPr>
                  <m:t>-</m:t>
                </m:r>
                <m:f>
                  <m:fPr>
                    <m:ctrlPr>
                      <w:rPr>
                        <w:rFonts w:ascii="Cambria Math" w:hAnsi="Cambria Math"/>
                        <w:b/>
                        <w:bCs/>
                        <w:sz w:val="18"/>
                        <w:szCs w:val="18"/>
                        <w:lang w:eastAsia="en-US"/>
                      </w:rPr>
                    </m:ctrlPr>
                  </m:fPr>
                  <m:num>
                    <m:sSub>
                      <m:sSubPr>
                        <m:ctrlPr>
                          <w:rPr>
                            <w:rFonts w:ascii="Cambria Math" w:hAnsi="Cambria Math"/>
                            <w:b/>
                            <w:bCs/>
                            <w:sz w:val="18"/>
                            <w:szCs w:val="18"/>
                            <w:lang w:eastAsia="en-US"/>
                          </w:rPr>
                        </m:ctrlPr>
                      </m:sSubPr>
                      <m:e>
                        <m:r>
                          <m:rPr>
                            <m:sty m:val="bi"/>
                          </m:rPr>
                          <w:rPr>
                            <w:rFonts w:ascii="Cambria Math" w:hAnsi="Cambria Math"/>
                            <w:sz w:val="18"/>
                            <w:szCs w:val="18"/>
                            <w:lang w:eastAsia="en-US"/>
                          </w:rPr>
                          <m:t>D</m:t>
                        </m:r>
                      </m:e>
                      <m:sub>
                        <m:r>
                          <m:rPr>
                            <m:sty m:val="bi"/>
                          </m:rPr>
                          <w:rPr>
                            <w:rFonts w:ascii="Cambria Math" w:hAnsi="Cambria Math"/>
                            <w:sz w:val="18"/>
                            <w:szCs w:val="18"/>
                            <w:lang w:eastAsia="en-US"/>
                          </w:rPr>
                          <m:t>eff</m:t>
                        </m:r>
                      </m:sub>
                    </m:sSub>
                  </m:num>
                  <m:den>
                    <m:r>
                      <m:rPr>
                        <m:sty m:val="b"/>
                      </m:rPr>
                      <w:rPr>
                        <w:rFonts w:ascii="Cambria Math" w:hAnsi="Cambria Math"/>
                        <w:sz w:val="18"/>
                        <w:szCs w:val="18"/>
                        <w:lang w:eastAsia="en-US"/>
                      </w:rPr>
                      <m:t>2</m:t>
                    </m:r>
                  </m:den>
                </m:f>
                <m:r>
                  <m:rPr>
                    <m:sty m:val="b"/>
                  </m:rPr>
                  <w:rPr>
                    <w:rFonts w:ascii="Cambria Math" w:hAnsi="Cambria Math"/>
                    <w:sz w:val="18"/>
                    <w:szCs w:val="18"/>
                    <w:lang w:eastAsia="en-US"/>
                  </w:rPr>
                  <m:t>+</m:t>
                </m:r>
                <m:f>
                  <m:fPr>
                    <m:ctrlPr>
                      <w:rPr>
                        <w:rFonts w:ascii="Cambria Math" w:hAnsi="Cambria Math"/>
                        <w:b/>
                        <w:bCs/>
                        <w:sz w:val="18"/>
                        <w:szCs w:val="18"/>
                        <w:lang w:eastAsia="en-US"/>
                      </w:rPr>
                    </m:ctrlPr>
                  </m:fPr>
                  <m:num>
                    <m:r>
                      <m:rPr>
                        <m:sty m:val="b"/>
                      </m:rPr>
                      <w:rPr>
                        <w:rFonts w:ascii="Cambria Math" w:hAnsi="Cambria Math"/>
                        <w:sz w:val="18"/>
                        <w:szCs w:val="18"/>
                        <w:lang w:eastAsia="en-US"/>
                      </w:rPr>
                      <m:t>2</m:t>
                    </m:r>
                    <m:sSubSup>
                      <m:sSubSupPr>
                        <m:ctrlPr>
                          <w:rPr>
                            <w:rFonts w:ascii="Cambria Math" w:hAnsi="Cambria Math"/>
                            <w:b/>
                            <w:bCs/>
                            <w:sz w:val="18"/>
                            <w:szCs w:val="18"/>
                            <w:lang w:eastAsia="en-US"/>
                          </w:rPr>
                        </m:ctrlPr>
                      </m:sSubSupPr>
                      <m:e>
                        <m:r>
                          <m:rPr>
                            <m:sty m:val="bi"/>
                          </m:rPr>
                          <w:rPr>
                            <w:rFonts w:ascii="Cambria Math" w:hAnsi="Cambria Math"/>
                            <w:sz w:val="18"/>
                            <w:szCs w:val="18"/>
                            <w:lang w:eastAsia="en-US"/>
                          </w:rPr>
                          <m:t>D</m:t>
                        </m:r>
                      </m:e>
                      <m:sub>
                        <m:r>
                          <m:rPr>
                            <m:sty m:val="bi"/>
                          </m:rPr>
                          <w:rPr>
                            <w:rFonts w:ascii="Cambria Math" w:hAnsi="Cambria Math"/>
                            <w:sz w:val="18"/>
                            <w:szCs w:val="18"/>
                            <w:lang w:eastAsia="en-US"/>
                          </w:rPr>
                          <m:t>eff</m:t>
                        </m:r>
                      </m:sub>
                      <m:sup>
                        <m:r>
                          <m:rPr>
                            <m:sty m:val="b"/>
                          </m:rPr>
                          <w:rPr>
                            <w:rFonts w:ascii="Cambria Math" w:hAnsi="Cambria Math"/>
                            <w:sz w:val="18"/>
                            <w:szCs w:val="18"/>
                            <w:lang w:eastAsia="en-US"/>
                          </w:rPr>
                          <m:t>2</m:t>
                        </m:r>
                      </m:sup>
                    </m:sSubSup>
                  </m:num>
                  <m:den>
                    <m:r>
                      <m:rPr>
                        <m:sty m:val="bi"/>
                      </m:rPr>
                      <w:rPr>
                        <w:rFonts w:ascii="Cambria Math" w:hAnsi="Cambria Math"/>
                        <w:sz w:val="18"/>
                        <w:szCs w:val="18"/>
                        <w:lang w:eastAsia="en-US"/>
                      </w:rPr>
                      <m:t>λ</m:t>
                    </m:r>
                  </m:den>
                </m:f>
              </m:oMath>
            </m:oMathPara>
          </w:p>
        </w:tc>
        <w:tc>
          <w:tcPr>
            <w:tcW w:w="2279" w:type="dxa"/>
            <w:vAlign w:val="center"/>
          </w:tcPr>
          <w:p w14:paraId="49A75B95" w14:textId="77777777" w:rsidR="006123E4" w:rsidRPr="00E16489" w:rsidRDefault="006123E4" w:rsidP="00E16489">
            <w:pPr>
              <w:spacing w:after="0" w:line="240" w:lineRule="auto"/>
              <w:jc w:val="center"/>
              <w:rPr>
                <w:b/>
                <w:bCs/>
                <w:sz w:val="18"/>
                <w:szCs w:val="18"/>
                <w:lang w:eastAsia="en-US"/>
              </w:rPr>
            </w:pPr>
            <w:r w:rsidRPr="00E16489">
              <w:rPr>
                <w:b/>
                <w:bCs/>
                <w:sz w:val="18"/>
                <w:szCs w:val="18"/>
                <w:lang w:eastAsia="en-US"/>
              </w:rPr>
              <w:t>DNF</w:t>
            </w:r>
          </w:p>
          <w:p w14:paraId="34712E95" w14:textId="77777777" w:rsidR="006123E4" w:rsidRPr="00E16489" w:rsidRDefault="006056C2" w:rsidP="00E16489">
            <w:pPr>
              <w:spacing w:after="0" w:line="240" w:lineRule="auto"/>
              <w:jc w:val="center"/>
              <w:rPr>
                <w:b/>
                <w:bCs/>
                <w:sz w:val="18"/>
                <w:szCs w:val="18"/>
                <w:lang w:eastAsia="en-US"/>
              </w:rPr>
            </w:pPr>
            <m:oMathPara>
              <m:oMath>
                <m:f>
                  <m:fPr>
                    <m:ctrlPr>
                      <w:rPr>
                        <w:rFonts w:ascii="Cambria Math" w:hAnsi="Cambria Math"/>
                        <w:b/>
                        <w:bCs/>
                        <w:sz w:val="18"/>
                        <w:szCs w:val="18"/>
                        <w:lang w:eastAsia="en-US"/>
                      </w:rPr>
                    </m:ctrlPr>
                  </m:fPr>
                  <m:num>
                    <m:sSub>
                      <m:sSubPr>
                        <m:ctrlPr>
                          <w:rPr>
                            <w:rFonts w:ascii="Cambria Math" w:hAnsi="Cambria Math"/>
                            <w:b/>
                            <w:bCs/>
                            <w:sz w:val="18"/>
                            <w:szCs w:val="18"/>
                            <w:lang w:eastAsia="en-US"/>
                          </w:rPr>
                        </m:ctrlPr>
                      </m:sSubPr>
                      <m:e>
                        <m:r>
                          <m:rPr>
                            <m:sty m:val="bi"/>
                          </m:rPr>
                          <w:rPr>
                            <w:rFonts w:ascii="Cambria Math" w:hAnsi="Cambria Math"/>
                            <w:sz w:val="18"/>
                            <w:szCs w:val="18"/>
                            <w:lang w:eastAsia="en-US"/>
                          </w:rPr>
                          <m:t>D</m:t>
                        </m:r>
                      </m:e>
                      <m:sub>
                        <m:r>
                          <m:rPr>
                            <m:sty m:val="bi"/>
                          </m:rPr>
                          <w:rPr>
                            <w:rFonts w:ascii="Cambria Math" w:hAnsi="Cambria Math"/>
                            <w:sz w:val="18"/>
                            <w:szCs w:val="18"/>
                            <w:lang w:eastAsia="en-US"/>
                          </w:rPr>
                          <m:t>QZ</m:t>
                        </m:r>
                      </m:sub>
                    </m:sSub>
                  </m:num>
                  <m:den>
                    <m:r>
                      <m:rPr>
                        <m:sty m:val="b"/>
                      </m:rPr>
                      <w:rPr>
                        <w:rFonts w:ascii="Cambria Math" w:hAnsi="Cambria Math"/>
                        <w:sz w:val="18"/>
                        <w:szCs w:val="18"/>
                        <w:lang w:eastAsia="en-US"/>
                      </w:rPr>
                      <m:t>2</m:t>
                    </m:r>
                  </m:den>
                </m:f>
                <m:r>
                  <m:rPr>
                    <m:sty m:val="b"/>
                  </m:rPr>
                  <w:rPr>
                    <w:rFonts w:ascii="Cambria Math" w:hAnsi="Cambria Math"/>
                    <w:sz w:val="18"/>
                    <w:szCs w:val="18"/>
                    <w:lang w:eastAsia="en-US"/>
                  </w:rPr>
                  <m:t>-</m:t>
                </m:r>
                <m:f>
                  <m:fPr>
                    <m:ctrlPr>
                      <w:rPr>
                        <w:rFonts w:ascii="Cambria Math" w:hAnsi="Cambria Math"/>
                        <w:b/>
                        <w:bCs/>
                        <w:sz w:val="18"/>
                        <w:szCs w:val="18"/>
                        <w:lang w:eastAsia="en-US"/>
                      </w:rPr>
                    </m:ctrlPr>
                  </m:fPr>
                  <m:num>
                    <m:sSub>
                      <m:sSubPr>
                        <m:ctrlPr>
                          <w:rPr>
                            <w:rFonts w:ascii="Cambria Math" w:hAnsi="Cambria Math"/>
                            <w:b/>
                            <w:bCs/>
                            <w:sz w:val="18"/>
                            <w:szCs w:val="18"/>
                            <w:lang w:eastAsia="en-US"/>
                          </w:rPr>
                        </m:ctrlPr>
                      </m:sSubPr>
                      <m:e>
                        <m:r>
                          <m:rPr>
                            <m:sty m:val="bi"/>
                          </m:rPr>
                          <w:rPr>
                            <w:rFonts w:ascii="Cambria Math" w:hAnsi="Cambria Math"/>
                            <w:sz w:val="18"/>
                            <w:szCs w:val="18"/>
                            <w:lang w:eastAsia="en-US"/>
                          </w:rPr>
                          <m:t>D</m:t>
                        </m:r>
                      </m:e>
                      <m:sub>
                        <m:r>
                          <m:rPr>
                            <m:sty m:val="bi"/>
                          </m:rPr>
                          <w:rPr>
                            <w:rFonts w:ascii="Cambria Math" w:hAnsi="Cambria Math"/>
                            <w:sz w:val="18"/>
                            <w:szCs w:val="18"/>
                            <w:lang w:eastAsia="en-US"/>
                          </w:rPr>
                          <m:t>eff</m:t>
                        </m:r>
                      </m:sub>
                    </m:sSub>
                  </m:num>
                  <m:den>
                    <m:r>
                      <m:rPr>
                        <m:sty m:val="b"/>
                      </m:rPr>
                      <w:rPr>
                        <w:rFonts w:ascii="Cambria Math" w:hAnsi="Cambria Math"/>
                        <w:sz w:val="18"/>
                        <w:szCs w:val="18"/>
                        <w:lang w:eastAsia="en-US"/>
                      </w:rPr>
                      <m:t>2</m:t>
                    </m:r>
                  </m:den>
                </m:f>
                <m:r>
                  <m:rPr>
                    <m:sty m:val="b"/>
                  </m:rPr>
                  <w:rPr>
                    <w:rFonts w:ascii="Cambria Math" w:hAnsi="Cambria Math"/>
                    <w:sz w:val="18"/>
                    <w:szCs w:val="18"/>
                    <w:lang w:eastAsia="en-US"/>
                  </w:rPr>
                  <m:t>+</m:t>
                </m:r>
                <m:sSub>
                  <m:sSubPr>
                    <m:ctrlPr>
                      <w:rPr>
                        <w:rFonts w:ascii="Cambria Math" w:hAnsi="Cambria Math"/>
                        <w:b/>
                        <w:bCs/>
                        <w:sz w:val="18"/>
                        <w:szCs w:val="18"/>
                        <w:lang w:eastAsia="en-US"/>
                      </w:rPr>
                    </m:ctrlPr>
                  </m:sSubPr>
                  <m:e>
                    <m:r>
                      <m:rPr>
                        <m:sty m:val="bi"/>
                      </m:rPr>
                      <w:rPr>
                        <w:rFonts w:ascii="Cambria Math" w:hAnsi="Cambria Math"/>
                        <w:sz w:val="18"/>
                        <w:szCs w:val="18"/>
                        <w:lang w:eastAsia="en-US"/>
                      </w:rPr>
                      <m:t>r</m:t>
                    </m:r>
                  </m:e>
                  <m:sub>
                    <m:r>
                      <m:rPr>
                        <m:sty m:val="bi"/>
                      </m:rPr>
                      <w:rPr>
                        <w:rFonts w:ascii="Cambria Math" w:hAnsi="Cambria Math"/>
                        <w:sz w:val="18"/>
                        <w:szCs w:val="18"/>
                        <w:lang w:eastAsia="en-US"/>
                      </w:rPr>
                      <m:t>De</m:t>
                    </m:r>
                  </m:sub>
                </m:sSub>
              </m:oMath>
            </m:oMathPara>
          </w:p>
        </w:tc>
        <w:tc>
          <w:tcPr>
            <w:tcW w:w="2555" w:type="dxa"/>
            <w:vAlign w:val="center"/>
          </w:tcPr>
          <w:p w14:paraId="7514E098" w14:textId="77777777" w:rsidR="006123E4" w:rsidRPr="00E16489" w:rsidRDefault="006123E4" w:rsidP="00E16489">
            <w:pPr>
              <w:spacing w:after="0" w:line="240" w:lineRule="auto"/>
              <w:jc w:val="center"/>
              <w:rPr>
                <w:b/>
                <w:bCs/>
                <w:sz w:val="18"/>
                <w:szCs w:val="18"/>
                <w:lang w:eastAsia="en-US"/>
              </w:rPr>
            </w:pPr>
            <w:r w:rsidRPr="00E16489">
              <w:rPr>
                <w:b/>
                <w:bCs/>
                <w:sz w:val="18"/>
                <w:szCs w:val="18"/>
                <w:lang w:eastAsia="en-US"/>
              </w:rPr>
              <w:t>NF</w:t>
            </w:r>
          </w:p>
          <w:p w14:paraId="3CF91896" w14:textId="77777777" w:rsidR="006123E4" w:rsidRPr="00E16489" w:rsidRDefault="006056C2" w:rsidP="00E16489">
            <w:pPr>
              <w:spacing w:after="0" w:line="240" w:lineRule="auto"/>
              <w:jc w:val="center"/>
              <w:rPr>
                <w:b/>
                <w:bCs/>
                <w:sz w:val="18"/>
                <w:szCs w:val="18"/>
                <w:lang w:eastAsia="en-US"/>
              </w:rPr>
            </w:pPr>
            <m:oMathPara>
              <m:oMath>
                <m:f>
                  <m:fPr>
                    <m:ctrlPr>
                      <w:rPr>
                        <w:rFonts w:ascii="Cambria Math" w:hAnsi="Cambria Math"/>
                        <w:b/>
                        <w:bCs/>
                        <w:sz w:val="18"/>
                        <w:szCs w:val="18"/>
                        <w:lang w:eastAsia="en-US"/>
                      </w:rPr>
                    </m:ctrlPr>
                  </m:fPr>
                  <m:num>
                    <m:sSub>
                      <m:sSubPr>
                        <m:ctrlPr>
                          <w:rPr>
                            <w:rFonts w:ascii="Cambria Math" w:hAnsi="Cambria Math"/>
                            <w:b/>
                            <w:bCs/>
                            <w:sz w:val="18"/>
                            <w:szCs w:val="18"/>
                            <w:lang w:eastAsia="en-US"/>
                          </w:rPr>
                        </m:ctrlPr>
                      </m:sSubPr>
                      <m:e>
                        <m:r>
                          <m:rPr>
                            <m:sty m:val="bi"/>
                          </m:rPr>
                          <w:rPr>
                            <w:rFonts w:ascii="Cambria Math" w:hAnsi="Cambria Math"/>
                            <w:sz w:val="18"/>
                            <w:szCs w:val="18"/>
                            <w:lang w:eastAsia="en-US"/>
                          </w:rPr>
                          <m:t>D</m:t>
                        </m:r>
                      </m:e>
                      <m:sub>
                        <m:r>
                          <m:rPr>
                            <m:sty m:val="bi"/>
                          </m:rPr>
                          <w:rPr>
                            <w:rFonts w:ascii="Cambria Math" w:hAnsi="Cambria Math"/>
                            <w:sz w:val="18"/>
                            <w:szCs w:val="18"/>
                            <w:lang w:eastAsia="en-US"/>
                          </w:rPr>
                          <m:t>QZ</m:t>
                        </m:r>
                      </m:sub>
                    </m:sSub>
                  </m:num>
                  <m:den>
                    <m:r>
                      <m:rPr>
                        <m:sty m:val="b"/>
                      </m:rPr>
                      <w:rPr>
                        <w:rFonts w:ascii="Cambria Math" w:hAnsi="Cambria Math"/>
                        <w:sz w:val="18"/>
                        <w:szCs w:val="18"/>
                        <w:lang w:eastAsia="en-US"/>
                      </w:rPr>
                      <m:t>2</m:t>
                    </m:r>
                  </m:den>
                </m:f>
                <m:r>
                  <m:rPr>
                    <m:sty m:val="b"/>
                  </m:rPr>
                  <w:rPr>
                    <w:rFonts w:ascii="Cambria Math" w:hAnsi="Cambria Math"/>
                    <w:sz w:val="18"/>
                    <w:szCs w:val="18"/>
                    <w:lang w:eastAsia="en-US"/>
                  </w:rPr>
                  <m:t>-</m:t>
                </m:r>
                <m:f>
                  <m:fPr>
                    <m:ctrlPr>
                      <w:rPr>
                        <w:rFonts w:ascii="Cambria Math" w:hAnsi="Cambria Math"/>
                        <w:b/>
                        <w:bCs/>
                        <w:sz w:val="18"/>
                        <w:szCs w:val="18"/>
                        <w:lang w:eastAsia="en-US"/>
                      </w:rPr>
                    </m:ctrlPr>
                  </m:fPr>
                  <m:num>
                    <m:sSub>
                      <m:sSubPr>
                        <m:ctrlPr>
                          <w:rPr>
                            <w:rFonts w:ascii="Cambria Math" w:hAnsi="Cambria Math"/>
                            <w:b/>
                            <w:bCs/>
                            <w:sz w:val="18"/>
                            <w:szCs w:val="18"/>
                            <w:lang w:eastAsia="en-US"/>
                          </w:rPr>
                        </m:ctrlPr>
                      </m:sSubPr>
                      <m:e>
                        <m:r>
                          <m:rPr>
                            <m:sty m:val="bi"/>
                          </m:rPr>
                          <w:rPr>
                            <w:rFonts w:ascii="Cambria Math" w:hAnsi="Cambria Math"/>
                            <w:sz w:val="18"/>
                            <w:szCs w:val="18"/>
                            <w:lang w:eastAsia="en-US"/>
                          </w:rPr>
                          <m:t>D</m:t>
                        </m:r>
                      </m:e>
                      <m:sub>
                        <m:r>
                          <m:rPr>
                            <m:sty m:val="bi"/>
                          </m:rPr>
                          <w:rPr>
                            <w:rFonts w:ascii="Cambria Math" w:hAnsi="Cambria Math"/>
                            <w:sz w:val="18"/>
                            <w:szCs w:val="18"/>
                            <w:lang w:eastAsia="en-US"/>
                          </w:rPr>
                          <m:t>eff</m:t>
                        </m:r>
                      </m:sub>
                    </m:sSub>
                  </m:num>
                  <m:den>
                    <m:r>
                      <m:rPr>
                        <m:sty m:val="b"/>
                      </m:rPr>
                      <w:rPr>
                        <w:rFonts w:ascii="Cambria Math" w:hAnsi="Cambria Math"/>
                        <w:sz w:val="18"/>
                        <w:szCs w:val="18"/>
                        <w:lang w:eastAsia="en-US"/>
                      </w:rPr>
                      <m:t>2</m:t>
                    </m:r>
                  </m:den>
                </m:f>
                <m:r>
                  <m:rPr>
                    <m:sty m:val="b"/>
                  </m:rPr>
                  <w:rPr>
                    <w:rFonts w:ascii="Cambria Math" w:hAnsi="Cambria Math"/>
                    <w:sz w:val="18"/>
                    <w:szCs w:val="18"/>
                    <w:lang w:eastAsia="en-US"/>
                  </w:rPr>
                  <m:t>+0.62</m:t>
                </m:r>
                <m:rad>
                  <m:radPr>
                    <m:degHide m:val="1"/>
                    <m:ctrlPr>
                      <w:rPr>
                        <w:rFonts w:ascii="Cambria Math" w:hAnsi="Cambria Math"/>
                        <w:b/>
                        <w:bCs/>
                        <w:sz w:val="18"/>
                        <w:szCs w:val="18"/>
                        <w:lang w:eastAsia="en-US"/>
                      </w:rPr>
                    </m:ctrlPr>
                  </m:radPr>
                  <m:deg/>
                  <m:e>
                    <m:f>
                      <m:fPr>
                        <m:ctrlPr>
                          <w:rPr>
                            <w:rFonts w:ascii="Cambria Math" w:hAnsi="Cambria Math"/>
                            <w:b/>
                            <w:bCs/>
                            <w:sz w:val="18"/>
                            <w:szCs w:val="18"/>
                            <w:lang w:eastAsia="en-US"/>
                          </w:rPr>
                        </m:ctrlPr>
                      </m:fPr>
                      <m:num>
                        <m:sSubSup>
                          <m:sSubSupPr>
                            <m:ctrlPr>
                              <w:rPr>
                                <w:rFonts w:ascii="Cambria Math" w:hAnsi="Cambria Math"/>
                                <w:b/>
                                <w:bCs/>
                                <w:sz w:val="18"/>
                                <w:szCs w:val="18"/>
                                <w:lang w:eastAsia="en-US"/>
                              </w:rPr>
                            </m:ctrlPr>
                          </m:sSubSupPr>
                          <m:e>
                            <m:r>
                              <m:rPr>
                                <m:sty m:val="bi"/>
                              </m:rPr>
                              <w:rPr>
                                <w:rFonts w:ascii="Cambria Math" w:hAnsi="Cambria Math"/>
                                <w:sz w:val="18"/>
                                <w:szCs w:val="18"/>
                                <w:lang w:eastAsia="en-US"/>
                              </w:rPr>
                              <m:t>D</m:t>
                            </m:r>
                          </m:e>
                          <m:sub>
                            <m:r>
                              <m:rPr>
                                <m:sty m:val="bi"/>
                              </m:rPr>
                              <w:rPr>
                                <w:rFonts w:ascii="Cambria Math" w:hAnsi="Cambria Math"/>
                                <w:sz w:val="18"/>
                                <w:szCs w:val="18"/>
                                <w:lang w:eastAsia="en-US"/>
                              </w:rPr>
                              <m:t>eff</m:t>
                            </m:r>
                          </m:sub>
                          <m:sup>
                            <m:r>
                              <m:rPr>
                                <m:sty m:val="b"/>
                              </m:rPr>
                              <w:rPr>
                                <w:rFonts w:ascii="Cambria Math" w:hAnsi="Cambria Math"/>
                                <w:sz w:val="18"/>
                                <w:szCs w:val="18"/>
                                <w:lang w:eastAsia="en-US"/>
                              </w:rPr>
                              <m:t>3</m:t>
                            </m:r>
                          </m:sup>
                        </m:sSubSup>
                      </m:num>
                      <m:den>
                        <m:r>
                          <m:rPr>
                            <m:sty m:val="bi"/>
                          </m:rPr>
                          <w:rPr>
                            <w:rFonts w:ascii="Cambria Math" w:hAnsi="Cambria Math"/>
                            <w:sz w:val="18"/>
                            <w:szCs w:val="18"/>
                            <w:lang w:eastAsia="en-US"/>
                          </w:rPr>
                          <m:t>λ</m:t>
                        </m:r>
                      </m:den>
                    </m:f>
                  </m:e>
                </m:rad>
              </m:oMath>
            </m:oMathPara>
          </w:p>
        </w:tc>
      </w:tr>
      <w:tr w:rsidR="006123E4" w:rsidRPr="00E16489" w14:paraId="2C7FBEA6" w14:textId="77777777" w:rsidTr="00E16489">
        <w:tc>
          <w:tcPr>
            <w:tcW w:w="992" w:type="dxa"/>
            <w:vAlign w:val="center"/>
          </w:tcPr>
          <w:p w14:paraId="62B03630" w14:textId="77777777" w:rsidR="006123E4" w:rsidRPr="00E16489" w:rsidRDefault="006123E4" w:rsidP="006123E4">
            <w:pPr>
              <w:spacing w:after="0" w:line="240" w:lineRule="auto"/>
              <w:jc w:val="center"/>
              <w:rPr>
                <w:sz w:val="18"/>
                <w:szCs w:val="18"/>
                <w:lang w:eastAsia="en-US"/>
              </w:rPr>
            </w:pPr>
            <w:r w:rsidRPr="00E16489">
              <w:rPr>
                <w:sz w:val="18"/>
                <w:szCs w:val="18"/>
              </w:rPr>
              <w:t>24.25</w:t>
            </w:r>
          </w:p>
        </w:tc>
        <w:tc>
          <w:tcPr>
            <w:tcW w:w="1134" w:type="dxa"/>
          </w:tcPr>
          <w:p w14:paraId="1D1BC274" w14:textId="1E644E4A" w:rsidR="006123E4" w:rsidRPr="00E16489" w:rsidRDefault="006123E4" w:rsidP="006123E4">
            <w:pPr>
              <w:spacing w:after="0" w:line="240" w:lineRule="auto"/>
              <w:jc w:val="center"/>
              <w:rPr>
                <w:sz w:val="18"/>
                <w:szCs w:val="18"/>
                <w:lang w:eastAsia="en-US"/>
              </w:rPr>
            </w:pPr>
            <w:r w:rsidRPr="00E16489">
              <w:rPr>
                <w:sz w:val="18"/>
                <w:szCs w:val="18"/>
              </w:rPr>
              <w:t>2.76</w:t>
            </w:r>
          </w:p>
        </w:tc>
        <w:tc>
          <w:tcPr>
            <w:tcW w:w="2390" w:type="dxa"/>
          </w:tcPr>
          <w:p w14:paraId="4CFFAF03" w14:textId="18514CBE" w:rsidR="006123E4" w:rsidRPr="00E16489" w:rsidRDefault="006123E4" w:rsidP="006123E4">
            <w:pPr>
              <w:spacing w:after="0" w:line="240" w:lineRule="auto"/>
              <w:jc w:val="center"/>
              <w:rPr>
                <w:sz w:val="18"/>
                <w:szCs w:val="18"/>
                <w:lang w:eastAsia="en-US"/>
              </w:rPr>
            </w:pPr>
            <w:r w:rsidRPr="00E16489">
              <w:rPr>
                <w:sz w:val="18"/>
                <w:szCs w:val="18"/>
              </w:rPr>
              <w:t>0.26</w:t>
            </w:r>
          </w:p>
        </w:tc>
        <w:tc>
          <w:tcPr>
            <w:tcW w:w="2279" w:type="dxa"/>
          </w:tcPr>
          <w:p w14:paraId="07E9DBE3" w14:textId="66EC83E7" w:rsidR="006123E4" w:rsidRPr="00E16489" w:rsidRDefault="006123E4" w:rsidP="006123E4">
            <w:pPr>
              <w:spacing w:after="0" w:line="240" w:lineRule="auto"/>
              <w:jc w:val="center"/>
              <w:rPr>
                <w:sz w:val="18"/>
                <w:szCs w:val="18"/>
                <w:lang w:eastAsia="en-US"/>
              </w:rPr>
            </w:pPr>
            <w:r w:rsidRPr="00E16489">
              <w:rPr>
                <w:sz w:val="18"/>
                <w:szCs w:val="18"/>
              </w:rPr>
              <w:t>0.21</w:t>
            </w:r>
          </w:p>
        </w:tc>
        <w:tc>
          <w:tcPr>
            <w:tcW w:w="2555" w:type="dxa"/>
          </w:tcPr>
          <w:p w14:paraId="31A5461E" w14:textId="330893CC" w:rsidR="006123E4" w:rsidRPr="00E16489" w:rsidRDefault="006123E4" w:rsidP="006123E4">
            <w:pPr>
              <w:spacing w:after="0" w:line="240" w:lineRule="auto"/>
              <w:jc w:val="center"/>
              <w:rPr>
                <w:sz w:val="18"/>
                <w:szCs w:val="18"/>
                <w:lang w:eastAsia="en-US"/>
              </w:rPr>
            </w:pPr>
            <w:r w:rsidRPr="00E16489">
              <w:rPr>
                <w:sz w:val="18"/>
                <w:szCs w:val="18"/>
              </w:rPr>
              <w:t>0.16</w:t>
            </w:r>
          </w:p>
        </w:tc>
      </w:tr>
      <w:tr w:rsidR="006123E4" w:rsidRPr="00E16489" w14:paraId="4536F02C" w14:textId="77777777" w:rsidTr="00E16489">
        <w:tc>
          <w:tcPr>
            <w:tcW w:w="992" w:type="dxa"/>
            <w:vAlign w:val="center"/>
          </w:tcPr>
          <w:p w14:paraId="3BC1A04D" w14:textId="77777777" w:rsidR="006123E4" w:rsidRPr="00E16489" w:rsidRDefault="006123E4" w:rsidP="006123E4">
            <w:pPr>
              <w:spacing w:after="0" w:line="240" w:lineRule="auto"/>
              <w:jc w:val="center"/>
              <w:rPr>
                <w:sz w:val="18"/>
                <w:szCs w:val="18"/>
              </w:rPr>
            </w:pPr>
            <w:r w:rsidRPr="00E16489">
              <w:rPr>
                <w:sz w:val="18"/>
                <w:szCs w:val="18"/>
              </w:rPr>
              <w:t>28</w:t>
            </w:r>
          </w:p>
        </w:tc>
        <w:tc>
          <w:tcPr>
            <w:tcW w:w="1134" w:type="dxa"/>
          </w:tcPr>
          <w:p w14:paraId="0E2F7415" w14:textId="7B782FD9" w:rsidR="006123E4" w:rsidRPr="00E16489" w:rsidRDefault="006123E4" w:rsidP="006123E4">
            <w:pPr>
              <w:spacing w:after="0" w:line="240" w:lineRule="auto"/>
              <w:jc w:val="center"/>
              <w:rPr>
                <w:sz w:val="18"/>
                <w:szCs w:val="18"/>
              </w:rPr>
            </w:pPr>
            <w:r w:rsidRPr="00E16489">
              <w:rPr>
                <w:sz w:val="18"/>
                <w:szCs w:val="18"/>
              </w:rPr>
              <w:t>2.39</w:t>
            </w:r>
          </w:p>
        </w:tc>
        <w:tc>
          <w:tcPr>
            <w:tcW w:w="2390" w:type="dxa"/>
          </w:tcPr>
          <w:p w14:paraId="4D84EF64" w14:textId="783A7077" w:rsidR="006123E4" w:rsidRPr="00E16489" w:rsidRDefault="006123E4" w:rsidP="006123E4">
            <w:pPr>
              <w:spacing w:after="0" w:line="240" w:lineRule="auto"/>
              <w:jc w:val="center"/>
              <w:rPr>
                <w:sz w:val="18"/>
                <w:szCs w:val="18"/>
              </w:rPr>
            </w:pPr>
            <w:r w:rsidRPr="00E16489">
              <w:rPr>
                <w:sz w:val="18"/>
                <w:szCs w:val="18"/>
              </w:rPr>
              <w:t>0.25</w:t>
            </w:r>
          </w:p>
        </w:tc>
        <w:tc>
          <w:tcPr>
            <w:tcW w:w="2279" w:type="dxa"/>
          </w:tcPr>
          <w:p w14:paraId="7FE0BE25" w14:textId="1FB810BB" w:rsidR="006123E4" w:rsidRPr="00E16489" w:rsidRDefault="006123E4" w:rsidP="006123E4">
            <w:pPr>
              <w:spacing w:after="0" w:line="240" w:lineRule="auto"/>
              <w:jc w:val="center"/>
              <w:rPr>
                <w:sz w:val="18"/>
                <w:szCs w:val="18"/>
              </w:rPr>
            </w:pPr>
            <w:r w:rsidRPr="00E16489">
              <w:rPr>
                <w:sz w:val="18"/>
                <w:szCs w:val="18"/>
              </w:rPr>
              <w:t>0.20</w:t>
            </w:r>
          </w:p>
        </w:tc>
        <w:tc>
          <w:tcPr>
            <w:tcW w:w="2555" w:type="dxa"/>
          </w:tcPr>
          <w:p w14:paraId="6BEB8414" w14:textId="42E2AE17" w:rsidR="006123E4" w:rsidRPr="00E16489" w:rsidRDefault="006123E4" w:rsidP="006123E4">
            <w:pPr>
              <w:spacing w:after="0" w:line="240" w:lineRule="auto"/>
              <w:jc w:val="center"/>
              <w:rPr>
                <w:sz w:val="18"/>
                <w:szCs w:val="18"/>
              </w:rPr>
            </w:pPr>
            <w:r w:rsidRPr="00E16489">
              <w:rPr>
                <w:sz w:val="18"/>
                <w:szCs w:val="18"/>
              </w:rPr>
              <w:t>0.16</w:t>
            </w:r>
          </w:p>
        </w:tc>
      </w:tr>
      <w:tr w:rsidR="006123E4" w:rsidRPr="00E16489" w14:paraId="522F8B13" w14:textId="77777777" w:rsidTr="00E16489">
        <w:tc>
          <w:tcPr>
            <w:tcW w:w="992" w:type="dxa"/>
            <w:vAlign w:val="center"/>
          </w:tcPr>
          <w:p w14:paraId="67A89A07" w14:textId="77777777" w:rsidR="006123E4" w:rsidRPr="00E16489" w:rsidRDefault="006123E4" w:rsidP="006123E4">
            <w:pPr>
              <w:spacing w:after="0" w:line="240" w:lineRule="auto"/>
              <w:jc w:val="center"/>
              <w:rPr>
                <w:sz w:val="18"/>
                <w:szCs w:val="18"/>
                <w:lang w:eastAsia="en-US"/>
              </w:rPr>
            </w:pPr>
            <w:r w:rsidRPr="00E16489">
              <w:rPr>
                <w:sz w:val="18"/>
                <w:szCs w:val="18"/>
              </w:rPr>
              <w:t>30</w:t>
            </w:r>
          </w:p>
        </w:tc>
        <w:tc>
          <w:tcPr>
            <w:tcW w:w="1134" w:type="dxa"/>
          </w:tcPr>
          <w:p w14:paraId="4A29FAC6" w14:textId="08C1ABFB" w:rsidR="006123E4" w:rsidRPr="00E16489" w:rsidRDefault="006123E4" w:rsidP="006123E4">
            <w:pPr>
              <w:spacing w:after="0" w:line="240" w:lineRule="auto"/>
              <w:jc w:val="center"/>
              <w:rPr>
                <w:sz w:val="18"/>
                <w:szCs w:val="18"/>
                <w:lang w:eastAsia="en-US"/>
              </w:rPr>
            </w:pPr>
            <w:r w:rsidRPr="00E16489">
              <w:rPr>
                <w:sz w:val="18"/>
                <w:szCs w:val="18"/>
              </w:rPr>
              <w:t>2.23</w:t>
            </w:r>
          </w:p>
        </w:tc>
        <w:tc>
          <w:tcPr>
            <w:tcW w:w="2390" w:type="dxa"/>
          </w:tcPr>
          <w:p w14:paraId="47865DEA" w14:textId="669B210B" w:rsidR="006123E4" w:rsidRPr="00E16489" w:rsidRDefault="006123E4" w:rsidP="006123E4">
            <w:pPr>
              <w:spacing w:after="0" w:line="240" w:lineRule="auto"/>
              <w:jc w:val="center"/>
              <w:rPr>
                <w:sz w:val="18"/>
                <w:szCs w:val="18"/>
                <w:lang w:eastAsia="en-US"/>
              </w:rPr>
            </w:pPr>
            <w:r w:rsidRPr="00E16489">
              <w:rPr>
                <w:sz w:val="18"/>
                <w:szCs w:val="18"/>
              </w:rPr>
              <w:t>0.24</w:t>
            </w:r>
          </w:p>
        </w:tc>
        <w:tc>
          <w:tcPr>
            <w:tcW w:w="2279" w:type="dxa"/>
          </w:tcPr>
          <w:p w14:paraId="08CDA7A3" w14:textId="517135FE" w:rsidR="006123E4" w:rsidRPr="00E16489" w:rsidRDefault="006123E4" w:rsidP="006123E4">
            <w:pPr>
              <w:spacing w:after="0" w:line="240" w:lineRule="auto"/>
              <w:jc w:val="center"/>
              <w:rPr>
                <w:sz w:val="18"/>
                <w:szCs w:val="18"/>
                <w:lang w:eastAsia="en-US"/>
              </w:rPr>
            </w:pPr>
            <w:r w:rsidRPr="00E16489">
              <w:rPr>
                <w:sz w:val="18"/>
                <w:szCs w:val="18"/>
              </w:rPr>
              <w:t>0.20</w:t>
            </w:r>
          </w:p>
        </w:tc>
        <w:tc>
          <w:tcPr>
            <w:tcW w:w="2555" w:type="dxa"/>
          </w:tcPr>
          <w:p w14:paraId="54A4D295" w14:textId="1DFEF5CF" w:rsidR="006123E4" w:rsidRPr="00E16489" w:rsidRDefault="006123E4" w:rsidP="006123E4">
            <w:pPr>
              <w:spacing w:after="0" w:line="240" w:lineRule="auto"/>
              <w:jc w:val="center"/>
              <w:rPr>
                <w:sz w:val="18"/>
                <w:szCs w:val="18"/>
                <w:lang w:eastAsia="en-US"/>
              </w:rPr>
            </w:pPr>
            <w:r w:rsidRPr="00E16489">
              <w:rPr>
                <w:sz w:val="18"/>
                <w:szCs w:val="18"/>
              </w:rPr>
              <w:t>0.16</w:t>
            </w:r>
          </w:p>
        </w:tc>
      </w:tr>
      <w:tr w:rsidR="006123E4" w:rsidRPr="00E16489" w14:paraId="5172A6DA" w14:textId="77777777" w:rsidTr="00E16489">
        <w:tc>
          <w:tcPr>
            <w:tcW w:w="992" w:type="dxa"/>
            <w:vAlign w:val="center"/>
          </w:tcPr>
          <w:p w14:paraId="04F735CB" w14:textId="77777777" w:rsidR="006123E4" w:rsidRPr="00E16489" w:rsidRDefault="006123E4" w:rsidP="006123E4">
            <w:pPr>
              <w:spacing w:after="0" w:line="240" w:lineRule="auto"/>
              <w:jc w:val="center"/>
              <w:rPr>
                <w:sz w:val="18"/>
                <w:szCs w:val="18"/>
                <w:lang w:eastAsia="en-US"/>
              </w:rPr>
            </w:pPr>
            <w:r w:rsidRPr="00E16489">
              <w:rPr>
                <w:sz w:val="18"/>
                <w:szCs w:val="18"/>
              </w:rPr>
              <w:t>40</w:t>
            </w:r>
          </w:p>
        </w:tc>
        <w:tc>
          <w:tcPr>
            <w:tcW w:w="1134" w:type="dxa"/>
          </w:tcPr>
          <w:p w14:paraId="1AD750B7" w14:textId="0F6FB996" w:rsidR="006123E4" w:rsidRPr="00E16489" w:rsidRDefault="006123E4" w:rsidP="006123E4">
            <w:pPr>
              <w:spacing w:after="0" w:line="240" w:lineRule="auto"/>
              <w:jc w:val="center"/>
              <w:rPr>
                <w:sz w:val="18"/>
                <w:szCs w:val="18"/>
                <w:lang w:eastAsia="en-US"/>
              </w:rPr>
            </w:pPr>
            <w:r w:rsidRPr="00E16489">
              <w:rPr>
                <w:sz w:val="18"/>
                <w:szCs w:val="18"/>
              </w:rPr>
              <w:t>1.68</w:t>
            </w:r>
          </w:p>
        </w:tc>
        <w:tc>
          <w:tcPr>
            <w:tcW w:w="2390" w:type="dxa"/>
          </w:tcPr>
          <w:p w14:paraId="51403726" w14:textId="502B5ED1" w:rsidR="006123E4" w:rsidRPr="00E16489" w:rsidRDefault="006123E4" w:rsidP="006123E4">
            <w:pPr>
              <w:spacing w:after="0" w:line="240" w:lineRule="auto"/>
              <w:jc w:val="center"/>
              <w:rPr>
                <w:sz w:val="18"/>
                <w:szCs w:val="18"/>
                <w:lang w:eastAsia="en-US"/>
              </w:rPr>
            </w:pPr>
            <w:r w:rsidRPr="00E16489">
              <w:rPr>
                <w:sz w:val="18"/>
                <w:szCs w:val="18"/>
              </w:rPr>
              <w:t>0.22</w:t>
            </w:r>
          </w:p>
        </w:tc>
        <w:tc>
          <w:tcPr>
            <w:tcW w:w="2279" w:type="dxa"/>
          </w:tcPr>
          <w:p w14:paraId="27908F43" w14:textId="23F5FC41" w:rsidR="006123E4" w:rsidRPr="00E16489" w:rsidRDefault="006123E4" w:rsidP="006123E4">
            <w:pPr>
              <w:spacing w:after="0" w:line="240" w:lineRule="auto"/>
              <w:jc w:val="center"/>
              <w:rPr>
                <w:sz w:val="18"/>
                <w:szCs w:val="18"/>
                <w:lang w:eastAsia="en-US"/>
              </w:rPr>
            </w:pPr>
            <w:r w:rsidRPr="00E16489">
              <w:rPr>
                <w:sz w:val="18"/>
                <w:szCs w:val="18"/>
              </w:rPr>
              <w:t>0.18</w:t>
            </w:r>
          </w:p>
        </w:tc>
        <w:tc>
          <w:tcPr>
            <w:tcW w:w="2555" w:type="dxa"/>
          </w:tcPr>
          <w:p w14:paraId="6FD4CABD" w14:textId="22826926" w:rsidR="006123E4" w:rsidRPr="00E16489" w:rsidRDefault="006123E4" w:rsidP="006123E4">
            <w:pPr>
              <w:spacing w:after="0" w:line="240" w:lineRule="auto"/>
              <w:jc w:val="center"/>
              <w:rPr>
                <w:sz w:val="18"/>
                <w:szCs w:val="18"/>
                <w:lang w:eastAsia="en-US"/>
              </w:rPr>
            </w:pPr>
            <w:r w:rsidRPr="00E16489">
              <w:rPr>
                <w:sz w:val="18"/>
                <w:szCs w:val="18"/>
              </w:rPr>
              <w:t>0.16</w:t>
            </w:r>
          </w:p>
        </w:tc>
      </w:tr>
      <w:tr w:rsidR="006123E4" w:rsidRPr="00E16489" w14:paraId="7DA2E4F1" w14:textId="77777777" w:rsidTr="00E16489">
        <w:tc>
          <w:tcPr>
            <w:tcW w:w="992" w:type="dxa"/>
            <w:vAlign w:val="center"/>
          </w:tcPr>
          <w:p w14:paraId="3677CC24" w14:textId="77777777" w:rsidR="006123E4" w:rsidRPr="00E16489" w:rsidRDefault="006123E4" w:rsidP="006123E4">
            <w:pPr>
              <w:spacing w:after="0" w:line="240" w:lineRule="auto"/>
              <w:jc w:val="center"/>
              <w:rPr>
                <w:sz w:val="18"/>
                <w:szCs w:val="18"/>
                <w:lang w:eastAsia="en-US"/>
              </w:rPr>
            </w:pPr>
            <w:r w:rsidRPr="00E16489">
              <w:rPr>
                <w:sz w:val="18"/>
                <w:szCs w:val="18"/>
              </w:rPr>
              <w:t>43.5</w:t>
            </w:r>
          </w:p>
        </w:tc>
        <w:tc>
          <w:tcPr>
            <w:tcW w:w="1134" w:type="dxa"/>
          </w:tcPr>
          <w:p w14:paraId="2CDF5DD7" w14:textId="67148B21" w:rsidR="006123E4" w:rsidRPr="00E16489" w:rsidRDefault="006123E4" w:rsidP="006123E4">
            <w:pPr>
              <w:spacing w:after="0" w:line="240" w:lineRule="auto"/>
              <w:jc w:val="center"/>
              <w:rPr>
                <w:sz w:val="18"/>
                <w:szCs w:val="18"/>
                <w:lang w:eastAsia="en-US"/>
              </w:rPr>
            </w:pPr>
            <w:r w:rsidRPr="00E16489">
              <w:rPr>
                <w:sz w:val="18"/>
                <w:szCs w:val="18"/>
              </w:rPr>
              <w:t>1.54</w:t>
            </w:r>
          </w:p>
        </w:tc>
        <w:tc>
          <w:tcPr>
            <w:tcW w:w="2390" w:type="dxa"/>
          </w:tcPr>
          <w:p w14:paraId="101FD601" w14:textId="68930C20" w:rsidR="006123E4" w:rsidRPr="00E16489" w:rsidRDefault="006123E4" w:rsidP="006123E4">
            <w:pPr>
              <w:spacing w:after="0" w:line="240" w:lineRule="auto"/>
              <w:jc w:val="center"/>
              <w:rPr>
                <w:sz w:val="18"/>
                <w:szCs w:val="18"/>
                <w:lang w:eastAsia="en-US"/>
              </w:rPr>
            </w:pPr>
            <w:r w:rsidRPr="00E16489">
              <w:rPr>
                <w:sz w:val="18"/>
                <w:szCs w:val="18"/>
              </w:rPr>
              <w:t>0.21</w:t>
            </w:r>
          </w:p>
        </w:tc>
        <w:tc>
          <w:tcPr>
            <w:tcW w:w="2279" w:type="dxa"/>
          </w:tcPr>
          <w:p w14:paraId="3061901F" w14:textId="32669516" w:rsidR="006123E4" w:rsidRPr="00E16489" w:rsidRDefault="006123E4" w:rsidP="006123E4">
            <w:pPr>
              <w:spacing w:after="0" w:line="240" w:lineRule="auto"/>
              <w:jc w:val="center"/>
              <w:rPr>
                <w:sz w:val="18"/>
                <w:szCs w:val="18"/>
                <w:lang w:eastAsia="en-US"/>
              </w:rPr>
            </w:pPr>
            <w:r w:rsidRPr="00E16489">
              <w:rPr>
                <w:sz w:val="18"/>
                <w:szCs w:val="18"/>
              </w:rPr>
              <w:t>0.18</w:t>
            </w:r>
          </w:p>
        </w:tc>
        <w:tc>
          <w:tcPr>
            <w:tcW w:w="2555" w:type="dxa"/>
          </w:tcPr>
          <w:p w14:paraId="29E2D219" w14:textId="4FA9A453" w:rsidR="006123E4" w:rsidRPr="00E16489" w:rsidRDefault="006123E4" w:rsidP="006123E4">
            <w:pPr>
              <w:spacing w:after="0" w:line="240" w:lineRule="auto"/>
              <w:jc w:val="center"/>
              <w:rPr>
                <w:sz w:val="18"/>
                <w:szCs w:val="18"/>
                <w:lang w:eastAsia="en-US"/>
              </w:rPr>
            </w:pPr>
            <w:r w:rsidRPr="00E16489">
              <w:rPr>
                <w:sz w:val="18"/>
                <w:szCs w:val="18"/>
              </w:rPr>
              <w:t>0.16</w:t>
            </w:r>
          </w:p>
        </w:tc>
      </w:tr>
      <w:tr w:rsidR="006123E4" w:rsidRPr="00E16489" w14:paraId="42D45D09" w14:textId="77777777" w:rsidTr="00E16489">
        <w:tc>
          <w:tcPr>
            <w:tcW w:w="992" w:type="dxa"/>
            <w:vAlign w:val="center"/>
          </w:tcPr>
          <w:p w14:paraId="6D35E5E9" w14:textId="77777777" w:rsidR="006123E4" w:rsidRPr="00E16489" w:rsidRDefault="006123E4" w:rsidP="006123E4">
            <w:pPr>
              <w:spacing w:after="0" w:line="240" w:lineRule="auto"/>
              <w:jc w:val="center"/>
              <w:rPr>
                <w:sz w:val="18"/>
                <w:szCs w:val="18"/>
                <w:lang w:eastAsia="en-US"/>
              </w:rPr>
            </w:pPr>
            <w:r w:rsidRPr="00E16489">
              <w:rPr>
                <w:sz w:val="18"/>
                <w:szCs w:val="18"/>
              </w:rPr>
              <w:t>52.6</w:t>
            </w:r>
          </w:p>
        </w:tc>
        <w:tc>
          <w:tcPr>
            <w:tcW w:w="1134" w:type="dxa"/>
          </w:tcPr>
          <w:p w14:paraId="47C21F4B" w14:textId="5CCE504D" w:rsidR="006123E4" w:rsidRPr="00E16489" w:rsidRDefault="006123E4" w:rsidP="006123E4">
            <w:pPr>
              <w:spacing w:after="0" w:line="240" w:lineRule="auto"/>
              <w:jc w:val="center"/>
              <w:rPr>
                <w:sz w:val="18"/>
                <w:szCs w:val="18"/>
                <w:lang w:eastAsia="en-US"/>
              </w:rPr>
            </w:pPr>
            <w:r w:rsidRPr="00E16489">
              <w:rPr>
                <w:sz w:val="18"/>
                <w:szCs w:val="18"/>
              </w:rPr>
              <w:t>1.27</w:t>
            </w:r>
          </w:p>
        </w:tc>
        <w:tc>
          <w:tcPr>
            <w:tcW w:w="2390" w:type="dxa"/>
          </w:tcPr>
          <w:p w14:paraId="7D375FA0" w14:textId="75B78B54" w:rsidR="006123E4" w:rsidRPr="00E16489" w:rsidRDefault="006123E4" w:rsidP="006123E4">
            <w:pPr>
              <w:spacing w:after="0" w:line="240" w:lineRule="auto"/>
              <w:jc w:val="center"/>
              <w:rPr>
                <w:sz w:val="18"/>
                <w:szCs w:val="18"/>
                <w:lang w:eastAsia="en-US"/>
              </w:rPr>
            </w:pPr>
            <w:r w:rsidRPr="00E16489">
              <w:rPr>
                <w:sz w:val="18"/>
                <w:szCs w:val="18"/>
              </w:rPr>
              <w:t>0.20</w:t>
            </w:r>
          </w:p>
        </w:tc>
        <w:tc>
          <w:tcPr>
            <w:tcW w:w="2279" w:type="dxa"/>
          </w:tcPr>
          <w:p w14:paraId="505C8618" w14:textId="61E097B2" w:rsidR="006123E4" w:rsidRPr="00E16489" w:rsidRDefault="006123E4" w:rsidP="006123E4">
            <w:pPr>
              <w:spacing w:after="0" w:line="240" w:lineRule="auto"/>
              <w:jc w:val="center"/>
              <w:rPr>
                <w:sz w:val="18"/>
                <w:szCs w:val="18"/>
                <w:lang w:eastAsia="en-US"/>
              </w:rPr>
            </w:pPr>
            <w:r w:rsidRPr="00E16489">
              <w:rPr>
                <w:sz w:val="18"/>
                <w:szCs w:val="18"/>
              </w:rPr>
              <w:t>0.18</w:t>
            </w:r>
          </w:p>
        </w:tc>
        <w:tc>
          <w:tcPr>
            <w:tcW w:w="2555" w:type="dxa"/>
          </w:tcPr>
          <w:p w14:paraId="0891220F" w14:textId="2964F5B3" w:rsidR="006123E4" w:rsidRPr="00E16489" w:rsidRDefault="006123E4" w:rsidP="006123E4">
            <w:pPr>
              <w:spacing w:after="0" w:line="240" w:lineRule="auto"/>
              <w:jc w:val="center"/>
              <w:rPr>
                <w:sz w:val="18"/>
                <w:szCs w:val="18"/>
                <w:lang w:eastAsia="en-US"/>
              </w:rPr>
            </w:pPr>
            <w:r w:rsidRPr="00E16489">
              <w:rPr>
                <w:sz w:val="18"/>
                <w:szCs w:val="18"/>
              </w:rPr>
              <w:t>0.16</w:t>
            </w:r>
          </w:p>
        </w:tc>
      </w:tr>
    </w:tbl>
    <w:p w14:paraId="23B8CAB4" w14:textId="77777777" w:rsidR="006123E4" w:rsidRPr="00E16489" w:rsidRDefault="006123E4" w:rsidP="00503E79">
      <w:pPr>
        <w:rPr>
          <w:lang w:eastAsia="en-US"/>
        </w:rPr>
      </w:pPr>
    </w:p>
    <w:p w14:paraId="60DA74AC" w14:textId="7C226953" w:rsidR="001953D1" w:rsidRDefault="001953D1" w:rsidP="001953D1">
      <w:pPr>
        <w:pStyle w:val="Caption"/>
        <w:rPr>
          <w:b w:val="0"/>
        </w:rPr>
      </w:pPr>
      <w:bookmarkStart w:id="82" w:name="_Toc68269288"/>
      <w:bookmarkStart w:id="83" w:name="_Toc68270274"/>
      <w:bookmarkStart w:id="84" w:name="_Toc68271437"/>
      <w:bookmarkStart w:id="85" w:name="_Toc68284850"/>
      <w:bookmarkStart w:id="86" w:name="_Toc68289206"/>
      <w:bookmarkStart w:id="87" w:name="_Toc68289252"/>
      <w:bookmarkStart w:id="88" w:name="_Toc68303420"/>
      <w:r w:rsidRPr="00E16489">
        <w:t xml:space="preserve">Proposal </w:t>
      </w:r>
      <w:r w:rsidRPr="00E16489">
        <w:fldChar w:fldCharType="begin"/>
      </w:r>
      <w:r w:rsidRPr="00E16489">
        <w:instrText xml:space="preserve"> SEQ Proposal \* ARABIC </w:instrText>
      </w:r>
      <w:r w:rsidRPr="00E16489">
        <w:fldChar w:fldCharType="separate"/>
      </w:r>
      <w:r w:rsidR="003F1E6F">
        <w:rPr>
          <w:noProof/>
        </w:rPr>
        <w:t>2</w:t>
      </w:r>
      <w:r w:rsidRPr="00E16489">
        <w:fldChar w:fldCharType="end"/>
      </w:r>
      <w:r w:rsidRPr="00E16489">
        <w:t xml:space="preserve">: </w:t>
      </w:r>
      <w:r>
        <w:rPr>
          <w:b w:val="0"/>
        </w:rPr>
        <w:t>define 32 cm as minimum range length for CFFDNF systems to perform EIRP/EIS and TRP measurements for PC3</w:t>
      </w:r>
      <w:r w:rsidRPr="00E16489">
        <w:rPr>
          <w:b w:val="0"/>
        </w:rPr>
        <w:t>.</w:t>
      </w:r>
      <w:bookmarkEnd w:id="82"/>
      <w:bookmarkEnd w:id="83"/>
      <w:bookmarkEnd w:id="84"/>
      <w:bookmarkEnd w:id="85"/>
      <w:bookmarkEnd w:id="86"/>
      <w:bookmarkEnd w:id="87"/>
      <w:bookmarkEnd w:id="88"/>
    </w:p>
    <w:p w14:paraId="7F3C1A5C" w14:textId="77777777" w:rsidR="00431C0A" w:rsidRPr="00431C0A" w:rsidRDefault="00431C0A" w:rsidP="00431C0A">
      <w:pPr>
        <w:rPr>
          <w:lang w:eastAsia="en-US"/>
        </w:rPr>
      </w:pPr>
    </w:p>
    <w:p w14:paraId="6DF31166" w14:textId="1AEE081C" w:rsidR="00D2600D" w:rsidRPr="00E16489" w:rsidRDefault="00D2600D" w:rsidP="00D2600D">
      <w:pPr>
        <w:pStyle w:val="Heading1"/>
        <w:rPr>
          <w:rFonts w:cs="Arial"/>
          <w:lang w:val="en-US"/>
        </w:rPr>
      </w:pPr>
      <w:r w:rsidRPr="00E16489">
        <w:rPr>
          <w:rFonts w:cs="Arial"/>
          <w:lang w:val="en-US"/>
        </w:rPr>
        <w:lastRenderedPageBreak/>
        <w:t>Manufacturer declarations</w:t>
      </w:r>
    </w:p>
    <w:p w14:paraId="182594E8" w14:textId="76E43D3D" w:rsidR="00332F78" w:rsidRPr="00E16489" w:rsidRDefault="0059719D" w:rsidP="00332F78">
      <w:pPr>
        <w:jc w:val="both"/>
      </w:pPr>
      <w:r w:rsidRPr="00E16489">
        <w:t xml:space="preserve">As defined in </w:t>
      </w:r>
      <w:r w:rsidRPr="00E16489">
        <w:rPr>
          <w:lang w:eastAsia="en-US"/>
        </w:rPr>
        <w:fldChar w:fldCharType="begin"/>
      </w:r>
      <w:r w:rsidRPr="00E16489">
        <w:rPr>
          <w:lang w:eastAsia="en-US"/>
        </w:rPr>
        <w:instrText xml:space="preserve"> REF _Ref68075863 \r \h </w:instrText>
      </w:r>
      <w:r w:rsidR="00C27506" w:rsidRPr="00E16489">
        <w:rPr>
          <w:lang w:eastAsia="en-US"/>
        </w:rPr>
        <w:instrText xml:space="preserve"> \* MERGEFORMAT </w:instrText>
      </w:r>
      <w:r w:rsidRPr="00E16489">
        <w:rPr>
          <w:lang w:eastAsia="en-US"/>
        </w:rPr>
      </w:r>
      <w:r w:rsidRPr="00E16489">
        <w:rPr>
          <w:lang w:eastAsia="en-US"/>
        </w:rPr>
        <w:fldChar w:fldCharType="separate"/>
      </w:r>
      <w:r w:rsidR="003F1E6F">
        <w:rPr>
          <w:lang w:eastAsia="en-US"/>
        </w:rPr>
        <w:t>[9]</w:t>
      </w:r>
      <w:r w:rsidRPr="00E16489">
        <w:rPr>
          <w:lang w:eastAsia="en-US"/>
        </w:rPr>
        <w:fldChar w:fldCharType="end"/>
      </w:r>
      <w:r w:rsidRPr="00E16489">
        <w:rPr>
          <w:lang w:eastAsia="en-US"/>
        </w:rPr>
        <w:t xml:space="preserve">, </w:t>
      </w:r>
      <w:r w:rsidR="00332F78" w:rsidRPr="00E16489">
        <w:t>CFF</w:t>
      </w:r>
      <w:r w:rsidRPr="00E16489">
        <w:t>(</w:t>
      </w:r>
      <w:r w:rsidR="00332F78" w:rsidRPr="00E16489">
        <w:t>D</w:t>
      </w:r>
      <w:r w:rsidRPr="00E16489">
        <w:t>)</w:t>
      </w:r>
      <w:r w:rsidR="00332F78" w:rsidRPr="00E16489">
        <w:t>NF solutions</w:t>
      </w:r>
      <w:r w:rsidRPr="00E16489">
        <w:t xml:space="preserve"> assume the usage of offset correction methods</w:t>
      </w:r>
      <w:r w:rsidR="00332F78" w:rsidRPr="00E16489">
        <w:t xml:space="preserve">, although they require a knowledge of the offset of the UE active array providing the Beam Peak with regards to the center of the DUT. This was defined as </w:t>
      </w:r>
      <w:r w:rsidR="00B03D14" w:rsidRPr="00E16489">
        <w:t>“</w:t>
      </w:r>
      <w:proofErr w:type="spellStart"/>
      <w:r w:rsidRPr="00E16489">
        <w:t>B</w:t>
      </w:r>
      <w:r w:rsidR="00332F78" w:rsidRPr="00E16489">
        <w:t>lack&amp;white</w:t>
      </w:r>
      <w:proofErr w:type="spellEnd"/>
      <w:r w:rsidR="00332F78" w:rsidRPr="00E16489">
        <w:t xml:space="preserve"> box approach</w:t>
      </w:r>
      <w:r w:rsidR="00B03D14" w:rsidRPr="00E16489">
        <w:t>”</w:t>
      </w:r>
      <w:r w:rsidR="00332F78" w:rsidRPr="00E16489">
        <w:t xml:space="preserve"> in the </w:t>
      </w:r>
      <w:r w:rsidR="00332F78" w:rsidRPr="00E16489">
        <w:rPr>
          <w:lang w:eastAsia="en-US"/>
        </w:rPr>
        <w:t>draft TR</w:t>
      </w:r>
      <w:r w:rsidRPr="00E16489">
        <w:rPr>
          <w:lang w:eastAsia="en-US"/>
        </w:rPr>
        <w:t xml:space="preserve"> </w:t>
      </w:r>
      <w:r w:rsidRPr="00E16489">
        <w:rPr>
          <w:lang w:eastAsia="en-US"/>
        </w:rPr>
        <w:fldChar w:fldCharType="begin"/>
      </w:r>
      <w:r w:rsidRPr="00E16489">
        <w:rPr>
          <w:lang w:eastAsia="en-US"/>
        </w:rPr>
        <w:instrText xml:space="preserve"> REF _Ref68075863 \r \h </w:instrText>
      </w:r>
      <w:r w:rsidR="00C27506" w:rsidRPr="00E16489">
        <w:rPr>
          <w:lang w:eastAsia="en-US"/>
        </w:rPr>
        <w:instrText xml:space="preserve"> \* MERGEFORMAT </w:instrText>
      </w:r>
      <w:r w:rsidRPr="00E16489">
        <w:rPr>
          <w:lang w:eastAsia="en-US"/>
        </w:rPr>
      </w:r>
      <w:r w:rsidRPr="00E16489">
        <w:rPr>
          <w:lang w:eastAsia="en-US"/>
        </w:rPr>
        <w:fldChar w:fldCharType="separate"/>
      </w:r>
      <w:r w:rsidR="003F1E6F">
        <w:rPr>
          <w:lang w:eastAsia="en-US"/>
        </w:rPr>
        <w:t>[9]</w:t>
      </w:r>
      <w:r w:rsidRPr="00E16489">
        <w:rPr>
          <w:lang w:eastAsia="en-US"/>
        </w:rPr>
        <w:fldChar w:fldCharType="end"/>
      </w:r>
      <w:r w:rsidR="00332F78" w:rsidRPr="00E16489">
        <w:t>:</w:t>
      </w:r>
    </w:p>
    <w:p w14:paraId="74CE395B" w14:textId="77777777" w:rsidR="00332F78" w:rsidRPr="00E16489" w:rsidRDefault="00332F78" w:rsidP="00332F78">
      <w:pPr>
        <w:jc w:val="center"/>
      </w:pPr>
      <w:r w:rsidRPr="00E16489">
        <w:rPr>
          <w:noProof/>
        </w:rPr>
        <mc:AlternateContent>
          <mc:Choice Requires="wps">
            <w:drawing>
              <wp:inline distT="0" distB="0" distL="0" distR="0" wp14:anchorId="72F827FC" wp14:editId="0EE98743">
                <wp:extent cx="5940000" cy="2524125"/>
                <wp:effectExtent l="0" t="0" r="22860" b="28575"/>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0000" cy="2524125"/>
                        </a:xfrm>
                        <a:prstGeom prst="rect">
                          <a:avLst/>
                        </a:prstGeom>
                        <a:solidFill>
                          <a:srgbClr val="FFFFFF"/>
                        </a:solidFill>
                        <a:ln w="9525">
                          <a:solidFill>
                            <a:srgbClr val="000000"/>
                          </a:solidFill>
                          <a:miter lim="800000"/>
                          <a:headEnd/>
                          <a:tailEnd/>
                        </a:ln>
                      </wps:spPr>
                      <wps:txbx>
                        <w:txbxContent>
                          <w:p w14:paraId="7810C75B" w14:textId="77777777" w:rsidR="006056C2" w:rsidRPr="0059719D" w:rsidRDefault="006056C2" w:rsidP="0059719D">
                            <w:pPr>
                              <w:keepNext/>
                              <w:keepLines/>
                              <w:spacing w:before="60" w:after="180" w:line="240" w:lineRule="auto"/>
                              <w:jc w:val="center"/>
                              <w:rPr>
                                <w:rFonts w:eastAsia="MS Mincho" w:cs="Times New Roman"/>
                                <w:b/>
                                <w:sz w:val="18"/>
                                <w:szCs w:val="20"/>
                                <w:lang w:val="en-GB" w:eastAsia="en-US"/>
                              </w:rPr>
                            </w:pPr>
                            <w:r w:rsidRPr="0059719D">
                              <w:rPr>
                                <w:rFonts w:eastAsia="MS Mincho" w:cs="Times New Roman"/>
                                <w:b/>
                                <w:sz w:val="18"/>
                                <w:szCs w:val="20"/>
                                <w:lang w:val="en-GB" w:eastAsia="en-US"/>
                              </w:rPr>
                              <w:t>Table 5.1.3-2: Sample Vendor Declaration for white-box approach supporting low UL power test cases</w:t>
                            </w:r>
                          </w:p>
                          <w:tbl>
                            <w:tblPr>
                              <w:tblStyle w:val="TableGrid1"/>
                              <w:tblW w:w="0" w:type="auto"/>
                              <w:jc w:val="center"/>
                              <w:tblLook w:val="04A0" w:firstRow="1" w:lastRow="0" w:firstColumn="1" w:lastColumn="0" w:noHBand="0" w:noVBand="1"/>
                            </w:tblPr>
                            <w:tblGrid>
                              <w:gridCol w:w="3210"/>
                              <w:gridCol w:w="3210"/>
                            </w:tblGrid>
                            <w:tr w:rsidR="006056C2" w:rsidRPr="0059719D" w14:paraId="5F513090" w14:textId="77777777" w:rsidTr="0059719D">
                              <w:trPr>
                                <w:jc w:val="center"/>
                              </w:trPr>
                              <w:tc>
                                <w:tcPr>
                                  <w:tcW w:w="3210" w:type="dxa"/>
                                  <w:tcBorders>
                                    <w:bottom w:val="single" w:sz="4" w:space="0" w:color="auto"/>
                                  </w:tcBorders>
                                  <w:shd w:val="clear" w:color="auto" w:fill="D9D9D9"/>
                                </w:tcPr>
                                <w:p w14:paraId="36BCE485" w14:textId="77777777" w:rsidR="006056C2" w:rsidRPr="0059719D" w:rsidRDefault="006056C2" w:rsidP="0059719D">
                                  <w:pPr>
                                    <w:keepNext/>
                                    <w:keepLines/>
                                    <w:spacing w:after="0" w:line="240" w:lineRule="auto"/>
                                    <w:jc w:val="center"/>
                                    <w:rPr>
                                      <w:rFonts w:cs="Times New Roman"/>
                                      <w:b/>
                                      <w:sz w:val="16"/>
                                      <w:szCs w:val="20"/>
                                      <w:lang w:val="en-GB" w:eastAsia="en-US"/>
                                    </w:rPr>
                                  </w:pPr>
                                  <w:r w:rsidRPr="0059719D">
                                    <w:rPr>
                                      <w:rFonts w:cs="Times New Roman"/>
                                      <w:b/>
                                      <w:sz w:val="16"/>
                                      <w:szCs w:val="20"/>
                                      <w:lang w:val="en-GB" w:eastAsia="en-US"/>
                                    </w:rPr>
                                    <w:t>Antenna Panel (yielding TX beam peak radiation)</w:t>
                                  </w:r>
                                </w:p>
                              </w:tc>
                              <w:tc>
                                <w:tcPr>
                                  <w:tcW w:w="3210" w:type="dxa"/>
                                  <w:shd w:val="clear" w:color="auto" w:fill="D9D9D9"/>
                                </w:tcPr>
                                <w:p w14:paraId="0797A2E7" w14:textId="77777777" w:rsidR="006056C2" w:rsidRPr="0059719D" w:rsidRDefault="006056C2" w:rsidP="0059719D">
                                  <w:pPr>
                                    <w:keepNext/>
                                    <w:keepLines/>
                                    <w:spacing w:after="0" w:line="240" w:lineRule="auto"/>
                                    <w:jc w:val="center"/>
                                    <w:rPr>
                                      <w:rFonts w:cs="Times New Roman"/>
                                      <w:b/>
                                      <w:sz w:val="16"/>
                                      <w:szCs w:val="20"/>
                                      <w:lang w:val="en-GB" w:eastAsia="en-US"/>
                                    </w:rPr>
                                  </w:pPr>
                                  <w:r w:rsidRPr="0059719D">
                                    <w:rPr>
                                      <w:rFonts w:cs="Times New Roman"/>
                                      <w:b/>
                                      <w:sz w:val="16"/>
                                      <w:szCs w:val="20"/>
                                      <w:lang w:val="en-GB" w:eastAsia="en-US"/>
                                    </w:rPr>
                                    <w:t>Phase-centre offset from geometric centre of DUT</w:t>
                                  </w:r>
                                </w:p>
                              </w:tc>
                            </w:tr>
                            <w:tr w:rsidR="006056C2" w:rsidRPr="0059719D" w14:paraId="007A9A91" w14:textId="77777777" w:rsidTr="004A75FB">
                              <w:trPr>
                                <w:jc w:val="center"/>
                              </w:trPr>
                              <w:tc>
                                <w:tcPr>
                                  <w:tcW w:w="3210" w:type="dxa"/>
                                  <w:tcBorders>
                                    <w:tr2bl w:val="single" w:sz="4" w:space="0" w:color="auto"/>
                                  </w:tcBorders>
                                </w:tcPr>
                                <w:p w14:paraId="48C0EA71" w14:textId="77777777" w:rsidR="006056C2" w:rsidRPr="0059719D" w:rsidRDefault="006056C2" w:rsidP="0059719D">
                                  <w:pPr>
                                    <w:keepNext/>
                                    <w:keepLines/>
                                    <w:spacing w:after="0" w:line="240" w:lineRule="auto"/>
                                    <w:rPr>
                                      <w:rFonts w:cs="Times New Roman"/>
                                      <w:sz w:val="16"/>
                                      <w:szCs w:val="20"/>
                                      <w:lang w:val="en-GB" w:eastAsia="en-US"/>
                                    </w:rPr>
                                  </w:pPr>
                                </w:p>
                              </w:tc>
                              <w:tc>
                                <w:tcPr>
                                  <w:tcW w:w="3210" w:type="dxa"/>
                                </w:tcPr>
                                <w:p w14:paraId="2BEEBAA2" w14:textId="77777777" w:rsidR="006056C2" w:rsidRPr="0059719D" w:rsidRDefault="006056C2" w:rsidP="0059719D">
                                  <w:pPr>
                                    <w:keepNext/>
                                    <w:keepLines/>
                                    <w:spacing w:after="0" w:line="240" w:lineRule="auto"/>
                                    <w:rPr>
                                      <w:rFonts w:cs="Times New Roman"/>
                                      <w:sz w:val="16"/>
                                      <w:szCs w:val="20"/>
                                      <w:lang w:val="en-GB" w:eastAsia="en-US"/>
                                    </w:rPr>
                                  </w:pPr>
                                  <w:r w:rsidRPr="0059719D">
                                    <w:rPr>
                                      <w:rFonts w:cs="Times New Roman"/>
                                      <w:sz w:val="16"/>
                                      <w:szCs w:val="20"/>
                                      <w:lang w:val="en-GB" w:eastAsia="en-US"/>
                                    </w:rPr>
                                    <w:t>(</w:t>
                                  </w:r>
                                  <w:proofErr w:type="spellStart"/>
                                  <w:r w:rsidRPr="0059719D">
                                    <w:rPr>
                                      <w:rFonts w:cs="Times New Roman"/>
                                      <w:i/>
                                      <w:iCs/>
                                      <w:sz w:val="16"/>
                                      <w:szCs w:val="20"/>
                                      <w:lang w:val="en-GB" w:eastAsia="en-US"/>
                                    </w:rPr>
                                    <w:t>x</w:t>
                                  </w:r>
                                  <w:r w:rsidRPr="0059719D">
                                    <w:rPr>
                                      <w:rFonts w:cs="Times New Roman"/>
                                      <w:sz w:val="16"/>
                                      <w:szCs w:val="20"/>
                                      <w:vertAlign w:val="subscript"/>
                                      <w:lang w:val="en-GB" w:eastAsia="en-US"/>
                                    </w:rPr>
                                    <w:t>off</w:t>
                                  </w:r>
                                  <w:proofErr w:type="spellEnd"/>
                                  <w:r w:rsidRPr="0059719D">
                                    <w:rPr>
                                      <w:rFonts w:cs="Times New Roman"/>
                                      <w:sz w:val="16"/>
                                      <w:szCs w:val="20"/>
                                      <w:lang w:val="en-GB" w:eastAsia="en-US"/>
                                    </w:rPr>
                                    <w:t xml:space="preserve">, </w:t>
                                  </w:r>
                                  <w:proofErr w:type="spellStart"/>
                                  <w:r w:rsidRPr="0059719D">
                                    <w:rPr>
                                      <w:rFonts w:cs="Times New Roman"/>
                                      <w:i/>
                                      <w:iCs/>
                                      <w:sz w:val="16"/>
                                      <w:szCs w:val="20"/>
                                      <w:lang w:val="en-GB" w:eastAsia="en-US"/>
                                    </w:rPr>
                                    <w:t>y</w:t>
                                  </w:r>
                                  <w:r w:rsidRPr="0059719D">
                                    <w:rPr>
                                      <w:rFonts w:cs="Times New Roman"/>
                                      <w:sz w:val="16"/>
                                      <w:szCs w:val="20"/>
                                      <w:vertAlign w:val="subscript"/>
                                      <w:lang w:val="en-GB" w:eastAsia="en-US"/>
                                    </w:rPr>
                                    <w:t>off</w:t>
                                  </w:r>
                                  <w:proofErr w:type="spellEnd"/>
                                  <w:r w:rsidRPr="0059719D">
                                    <w:rPr>
                                      <w:rFonts w:cs="Times New Roman"/>
                                      <w:sz w:val="16"/>
                                      <w:szCs w:val="20"/>
                                      <w:lang w:val="en-GB" w:eastAsia="en-US"/>
                                    </w:rPr>
                                    <w:t xml:space="preserve">, </w:t>
                                  </w:r>
                                  <w:proofErr w:type="spellStart"/>
                                  <w:r w:rsidRPr="0059719D">
                                    <w:rPr>
                                      <w:rFonts w:cs="Times New Roman"/>
                                      <w:i/>
                                      <w:iCs/>
                                      <w:sz w:val="16"/>
                                      <w:szCs w:val="20"/>
                                      <w:lang w:val="en-GB" w:eastAsia="en-US"/>
                                    </w:rPr>
                                    <w:t>z</w:t>
                                  </w:r>
                                  <w:r w:rsidRPr="0059719D">
                                    <w:rPr>
                                      <w:rFonts w:cs="Times New Roman"/>
                                      <w:sz w:val="16"/>
                                      <w:szCs w:val="20"/>
                                      <w:vertAlign w:val="subscript"/>
                                      <w:lang w:val="en-GB" w:eastAsia="en-US"/>
                                    </w:rPr>
                                    <w:t>off</w:t>
                                  </w:r>
                                  <w:proofErr w:type="spellEnd"/>
                                  <w:r w:rsidRPr="0059719D">
                                    <w:rPr>
                                      <w:rFonts w:cs="Times New Roman"/>
                                      <w:sz w:val="16"/>
                                      <w:szCs w:val="20"/>
                                      <w:lang w:val="en-GB" w:eastAsia="en-US"/>
                                    </w:rPr>
                                    <w:t>)</w:t>
                                  </w:r>
                                </w:p>
                              </w:tc>
                            </w:tr>
                          </w:tbl>
                          <w:p w14:paraId="7A886B9D" w14:textId="77777777" w:rsidR="006056C2" w:rsidRPr="0059719D" w:rsidRDefault="006056C2" w:rsidP="0059719D">
                            <w:pPr>
                              <w:spacing w:after="180" w:line="240" w:lineRule="auto"/>
                              <w:rPr>
                                <w:rFonts w:ascii="Times New Roman" w:eastAsia="MS Mincho" w:hAnsi="Times New Roman" w:cs="Times New Roman"/>
                                <w:sz w:val="18"/>
                                <w:szCs w:val="20"/>
                                <w:lang w:val="en-GB" w:eastAsia="en-US"/>
                              </w:rPr>
                            </w:pPr>
                          </w:p>
                          <w:p w14:paraId="5E95560D" w14:textId="77777777" w:rsidR="006056C2" w:rsidRPr="0059719D" w:rsidRDefault="006056C2" w:rsidP="0059719D">
                            <w:pPr>
                              <w:spacing w:after="180" w:line="240" w:lineRule="auto"/>
                              <w:rPr>
                                <w:rFonts w:ascii="Times New Roman" w:eastAsia="MS Mincho" w:hAnsi="Times New Roman" w:cs="Times New Roman"/>
                                <w:sz w:val="18"/>
                                <w:szCs w:val="20"/>
                                <w:lang w:val="en-GB" w:eastAsia="en-US"/>
                              </w:rPr>
                            </w:pPr>
                            <w:r w:rsidRPr="0059719D">
                              <w:rPr>
                                <w:rFonts w:ascii="Times New Roman" w:eastAsia="MS Mincho" w:hAnsi="Times New Roman" w:cs="Times New Roman"/>
                                <w:sz w:val="18"/>
                                <w:szCs w:val="20"/>
                                <w:lang w:val="en-GB" w:eastAsia="en-US"/>
                              </w:rPr>
                              <w:t xml:space="preserve">Two different </w:t>
                            </w:r>
                            <w:proofErr w:type="spellStart"/>
                            <w:r w:rsidRPr="0059719D">
                              <w:rPr>
                                <w:rFonts w:ascii="Times New Roman" w:eastAsia="MS Mincho" w:hAnsi="Times New Roman" w:cs="Times New Roman"/>
                                <w:sz w:val="18"/>
                                <w:szCs w:val="20"/>
                                <w:lang w:val="en-GB" w:eastAsia="en-US"/>
                              </w:rPr>
                              <w:t>black&amp;white-box</w:t>
                            </w:r>
                            <w:proofErr w:type="spellEnd"/>
                            <w:r w:rsidRPr="0059719D">
                              <w:rPr>
                                <w:rFonts w:ascii="Times New Roman" w:eastAsia="MS Mincho" w:hAnsi="Times New Roman" w:cs="Times New Roman"/>
                                <w:sz w:val="18"/>
                                <w:szCs w:val="20"/>
                                <w:lang w:val="en-GB" w:eastAsia="en-US"/>
                              </w:rPr>
                              <w:t xml:space="preserve"> approaches could be further considered, i.e., </w:t>
                            </w:r>
                          </w:p>
                          <w:p w14:paraId="22132B62" w14:textId="77777777" w:rsidR="006056C2" w:rsidRPr="0059719D" w:rsidRDefault="006056C2" w:rsidP="0059719D">
                            <w:pPr>
                              <w:spacing w:after="180" w:line="240" w:lineRule="auto"/>
                              <w:ind w:left="568" w:hanging="284"/>
                              <w:rPr>
                                <w:rFonts w:ascii="Times New Roman" w:eastAsia="MS Mincho" w:hAnsi="Times New Roman" w:cs="Times New Roman"/>
                                <w:sz w:val="18"/>
                                <w:szCs w:val="20"/>
                                <w:lang w:val="en-GB" w:eastAsia="en-US"/>
                              </w:rPr>
                            </w:pPr>
                            <w:r w:rsidRPr="0059719D">
                              <w:rPr>
                                <w:rFonts w:ascii="Times New Roman" w:eastAsia="MS Mincho" w:hAnsi="Times New Roman" w:cs="Times New Roman"/>
                                <w:sz w:val="18"/>
                                <w:szCs w:val="20"/>
                                <w:lang w:val="en-GB" w:eastAsia="en-US"/>
                              </w:rPr>
                              <w:t>-</w:t>
                            </w:r>
                            <w:r w:rsidRPr="0059719D">
                              <w:rPr>
                                <w:rFonts w:ascii="Times New Roman" w:eastAsia="MS Mincho" w:hAnsi="Times New Roman" w:cs="Times New Roman"/>
                                <w:sz w:val="18"/>
                                <w:szCs w:val="20"/>
                                <w:lang w:val="en-GB" w:eastAsia="en-US"/>
                              </w:rPr>
                              <w:tab/>
                              <w:t xml:space="preserve">Extensive </w:t>
                            </w:r>
                            <w:proofErr w:type="spellStart"/>
                            <w:r w:rsidRPr="0059719D">
                              <w:rPr>
                                <w:rFonts w:ascii="Times New Roman" w:eastAsia="MS Mincho" w:hAnsi="Times New Roman" w:cs="Times New Roman"/>
                                <w:sz w:val="18"/>
                                <w:szCs w:val="20"/>
                                <w:lang w:val="en-GB" w:eastAsia="en-US"/>
                              </w:rPr>
                              <w:t>Black&amp;white-box</w:t>
                            </w:r>
                            <w:proofErr w:type="spellEnd"/>
                            <w:r w:rsidRPr="0059719D">
                              <w:rPr>
                                <w:rFonts w:ascii="Times New Roman" w:eastAsia="MS Mincho" w:hAnsi="Times New Roman" w:cs="Times New Roman"/>
                                <w:sz w:val="18"/>
                                <w:szCs w:val="20"/>
                                <w:lang w:val="en-GB" w:eastAsia="en-US"/>
                              </w:rPr>
                              <w:t xml:space="preserve"> approach: When the NF methodology is used for spherical coverage test cases and for beam peak searches, all active antenna locations are declared together with the angular ranges (theta, phi) each active antenna performs best (when compared to the remaining antenna panels, i.e., the vendor declaration is as outlined in Table 5.1.3-1. Very much similar to the white-box approach with the only difference that the geometric centre of DUT is aligned with the centre of QZ.</w:t>
                            </w:r>
                          </w:p>
                          <w:p w14:paraId="54740F57" w14:textId="77777777" w:rsidR="006056C2" w:rsidRPr="0059719D" w:rsidRDefault="006056C2" w:rsidP="0059719D">
                            <w:pPr>
                              <w:spacing w:after="180" w:line="240" w:lineRule="auto"/>
                              <w:ind w:left="568" w:hanging="284"/>
                              <w:rPr>
                                <w:rFonts w:ascii="Times New Roman" w:eastAsia="MS Mincho" w:hAnsi="Times New Roman" w:cs="Times New Roman"/>
                                <w:sz w:val="18"/>
                                <w:szCs w:val="20"/>
                                <w:lang w:val="en-GB" w:eastAsia="en-US"/>
                              </w:rPr>
                            </w:pPr>
                            <w:r w:rsidRPr="0059719D">
                              <w:rPr>
                                <w:rFonts w:ascii="Times New Roman" w:eastAsia="MS Mincho" w:hAnsi="Times New Roman" w:cs="Times New Roman"/>
                                <w:sz w:val="18"/>
                                <w:szCs w:val="20"/>
                                <w:lang w:val="en-GB" w:eastAsia="en-US"/>
                              </w:rPr>
                              <w:t>-</w:t>
                            </w:r>
                            <w:r w:rsidRPr="0059719D">
                              <w:rPr>
                                <w:rFonts w:ascii="Times New Roman" w:eastAsia="MS Mincho" w:hAnsi="Times New Roman" w:cs="Times New Roman"/>
                                <w:sz w:val="18"/>
                                <w:szCs w:val="20"/>
                                <w:lang w:val="en-GB" w:eastAsia="en-US"/>
                              </w:rPr>
                              <w:tab/>
                            </w:r>
                            <w:proofErr w:type="spellStart"/>
                            <w:r w:rsidRPr="0059719D">
                              <w:rPr>
                                <w:rFonts w:ascii="Times New Roman" w:eastAsia="MS Mincho" w:hAnsi="Times New Roman" w:cs="Times New Roman"/>
                                <w:sz w:val="18"/>
                                <w:szCs w:val="20"/>
                                <w:lang w:val="en-GB" w:eastAsia="en-US"/>
                              </w:rPr>
                              <w:t>Black&amp;white</w:t>
                            </w:r>
                            <w:proofErr w:type="spellEnd"/>
                            <w:r w:rsidRPr="0059719D">
                              <w:rPr>
                                <w:rFonts w:ascii="Times New Roman" w:eastAsia="MS Mincho" w:hAnsi="Times New Roman" w:cs="Times New Roman"/>
                                <w:sz w:val="18"/>
                                <w:szCs w:val="20"/>
                                <w:lang w:val="en-GB" w:eastAsia="en-US"/>
                              </w:rPr>
                              <w:t xml:space="preserve"> box: When the NF methodology is used only for EIS based high DL power or EIRP/TRP based low UL power test cases, only the antenna location of the antenna that yields the beam peak needs to be declared, i.e., the vendor declaration is as outlined in Table 5.1.3-2. The geometric centre of DUT is aligned with the centre of QZ.</w:t>
                            </w:r>
                          </w:p>
                          <w:p w14:paraId="0FD5C68F" w14:textId="77777777" w:rsidR="006056C2" w:rsidRPr="0059719D" w:rsidRDefault="006056C2" w:rsidP="0059719D">
                            <w:pPr>
                              <w:spacing w:after="180" w:line="240" w:lineRule="auto"/>
                              <w:rPr>
                                <w:rFonts w:ascii="Times New Roman" w:eastAsia="MS Mincho" w:hAnsi="Times New Roman" w:cs="Times New Roman"/>
                                <w:sz w:val="18"/>
                                <w:szCs w:val="20"/>
                                <w:lang w:val="en-GB" w:eastAsia="en-US"/>
                              </w:rPr>
                            </w:pPr>
                          </w:p>
                        </w:txbxContent>
                      </wps:txbx>
                      <wps:bodyPr rot="0" vert="horz" wrap="square" lIns="91440" tIns="45720" rIns="91440" bIns="45720" anchor="t" anchorCtr="0">
                        <a:noAutofit/>
                      </wps:bodyPr>
                    </wps:wsp>
                  </a:graphicData>
                </a:graphic>
              </wp:inline>
            </w:drawing>
          </mc:Choice>
          <mc:Fallback>
            <w:pict>
              <v:shape w14:anchorId="72F827FC" id="_x0000_s1028" type="#_x0000_t202" style="width:467.7pt;height:19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">
                <v:textbox>
                  <w:txbxContent>
                    <w:p w14:paraId="7810C75B" w14:textId="77777777" w:rsidR="006056C2" w:rsidRPr="0059719D" w:rsidRDefault="006056C2" w:rsidP="0059719D">
                      <w:pPr>
                        <w:keepNext/>
                        <w:keepLines/>
                        <w:spacing w:before="60" w:after="180" w:line="240" w:lineRule="auto"/>
                        <w:jc w:val="center"/>
                        <w:rPr>
                          <w:rFonts w:eastAsia="MS Mincho" w:cs="Times New Roman"/>
                          <w:b/>
                          <w:sz w:val="18"/>
                          <w:szCs w:val="20"/>
                          <w:lang w:val="en-GB" w:eastAsia="en-US"/>
                        </w:rPr>
                      </w:pPr>
                      <w:r w:rsidRPr="0059719D">
                        <w:rPr>
                          <w:rFonts w:eastAsia="MS Mincho" w:cs="Times New Roman"/>
                          <w:b/>
                          <w:sz w:val="18"/>
                          <w:szCs w:val="20"/>
                          <w:lang w:val="en-GB" w:eastAsia="en-US"/>
                        </w:rPr>
                        <w:t>Table 5.1.3-2: Sample Vendor Declaration for white-box approach supporting low UL power test cases</w:t>
                      </w:r>
                    </w:p>
                    <w:tbl>
                      <w:tblPr>
                        <w:tblStyle w:val="TableGrid1"/>
                        <w:tblW w:w="0" w:type="auto"/>
                        <w:jc w:val="center"/>
                        <w:tblLook w:val="04A0" w:firstRow="1" w:lastRow="0" w:firstColumn="1" w:lastColumn="0" w:noHBand="0" w:noVBand="1"/>
                      </w:tblPr>
                      <w:tblGrid>
                        <w:gridCol w:w="3210"/>
                        <w:gridCol w:w="3210"/>
                      </w:tblGrid>
                      <w:tr w:rsidR="006056C2" w:rsidRPr="0059719D" w14:paraId="5F513090" w14:textId="77777777" w:rsidTr="0059719D">
                        <w:trPr>
                          <w:jc w:val="center"/>
                        </w:trPr>
                        <w:tc>
                          <w:tcPr>
                            <w:tcW w:w="3210" w:type="dxa"/>
                            <w:tcBorders>
                              <w:bottom w:val="single" w:sz="4" w:space="0" w:color="auto"/>
                            </w:tcBorders>
                            <w:shd w:val="clear" w:color="auto" w:fill="D9D9D9"/>
                          </w:tcPr>
                          <w:p w14:paraId="36BCE485" w14:textId="77777777" w:rsidR="006056C2" w:rsidRPr="0059719D" w:rsidRDefault="006056C2" w:rsidP="0059719D">
                            <w:pPr>
                              <w:keepNext/>
                              <w:keepLines/>
                              <w:spacing w:after="0" w:line="240" w:lineRule="auto"/>
                              <w:jc w:val="center"/>
                              <w:rPr>
                                <w:rFonts w:cs="Times New Roman"/>
                                <w:b/>
                                <w:sz w:val="16"/>
                                <w:szCs w:val="20"/>
                                <w:lang w:val="en-GB" w:eastAsia="en-US"/>
                              </w:rPr>
                            </w:pPr>
                            <w:r w:rsidRPr="0059719D">
                              <w:rPr>
                                <w:rFonts w:cs="Times New Roman"/>
                                <w:b/>
                                <w:sz w:val="16"/>
                                <w:szCs w:val="20"/>
                                <w:lang w:val="en-GB" w:eastAsia="en-US"/>
                              </w:rPr>
                              <w:t>Antenna Panel (yielding TX beam peak radiation)</w:t>
                            </w:r>
                          </w:p>
                        </w:tc>
                        <w:tc>
                          <w:tcPr>
                            <w:tcW w:w="3210" w:type="dxa"/>
                            <w:shd w:val="clear" w:color="auto" w:fill="D9D9D9"/>
                          </w:tcPr>
                          <w:p w14:paraId="0797A2E7" w14:textId="77777777" w:rsidR="006056C2" w:rsidRPr="0059719D" w:rsidRDefault="006056C2" w:rsidP="0059719D">
                            <w:pPr>
                              <w:keepNext/>
                              <w:keepLines/>
                              <w:spacing w:after="0" w:line="240" w:lineRule="auto"/>
                              <w:jc w:val="center"/>
                              <w:rPr>
                                <w:rFonts w:cs="Times New Roman"/>
                                <w:b/>
                                <w:sz w:val="16"/>
                                <w:szCs w:val="20"/>
                                <w:lang w:val="en-GB" w:eastAsia="en-US"/>
                              </w:rPr>
                            </w:pPr>
                            <w:r w:rsidRPr="0059719D">
                              <w:rPr>
                                <w:rFonts w:cs="Times New Roman"/>
                                <w:b/>
                                <w:sz w:val="16"/>
                                <w:szCs w:val="20"/>
                                <w:lang w:val="en-GB" w:eastAsia="en-US"/>
                              </w:rPr>
                              <w:t>Phase-centre offset from geometric centre of DUT</w:t>
                            </w:r>
                          </w:p>
                        </w:tc>
                      </w:tr>
                      <w:tr w:rsidR="006056C2" w:rsidRPr="0059719D" w14:paraId="007A9A91" w14:textId="77777777" w:rsidTr="004A75FB">
                        <w:trPr>
                          <w:jc w:val="center"/>
                        </w:trPr>
                        <w:tc>
                          <w:tcPr>
                            <w:tcW w:w="3210" w:type="dxa"/>
                            <w:tcBorders>
                              <w:tr2bl w:val="single" w:sz="4" w:space="0" w:color="auto"/>
                            </w:tcBorders>
                          </w:tcPr>
                          <w:p w14:paraId="48C0EA71" w14:textId="77777777" w:rsidR="006056C2" w:rsidRPr="0059719D" w:rsidRDefault="006056C2" w:rsidP="0059719D">
                            <w:pPr>
                              <w:keepNext/>
                              <w:keepLines/>
                              <w:spacing w:after="0" w:line="240" w:lineRule="auto"/>
                              <w:rPr>
                                <w:rFonts w:cs="Times New Roman"/>
                                <w:sz w:val="16"/>
                                <w:szCs w:val="20"/>
                                <w:lang w:val="en-GB" w:eastAsia="en-US"/>
                              </w:rPr>
                            </w:pPr>
                          </w:p>
                        </w:tc>
                        <w:tc>
                          <w:tcPr>
                            <w:tcW w:w="3210" w:type="dxa"/>
                          </w:tcPr>
                          <w:p w14:paraId="2BEEBAA2" w14:textId="77777777" w:rsidR="006056C2" w:rsidRPr="0059719D" w:rsidRDefault="006056C2" w:rsidP="0059719D">
                            <w:pPr>
                              <w:keepNext/>
                              <w:keepLines/>
                              <w:spacing w:after="0" w:line="240" w:lineRule="auto"/>
                              <w:rPr>
                                <w:rFonts w:cs="Times New Roman"/>
                                <w:sz w:val="16"/>
                                <w:szCs w:val="20"/>
                                <w:lang w:val="en-GB" w:eastAsia="en-US"/>
                              </w:rPr>
                            </w:pPr>
                            <w:r w:rsidRPr="0059719D">
                              <w:rPr>
                                <w:rFonts w:cs="Times New Roman"/>
                                <w:sz w:val="16"/>
                                <w:szCs w:val="20"/>
                                <w:lang w:val="en-GB" w:eastAsia="en-US"/>
                              </w:rPr>
                              <w:t>(</w:t>
                            </w:r>
                            <w:proofErr w:type="spellStart"/>
                            <w:r w:rsidRPr="0059719D">
                              <w:rPr>
                                <w:rFonts w:cs="Times New Roman"/>
                                <w:i/>
                                <w:iCs/>
                                <w:sz w:val="16"/>
                                <w:szCs w:val="20"/>
                                <w:lang w:val="en-GB" w:eastAsia="en-US"/>
                              </w:rPr>
                              <w:t>x</w:t>
                            </w:r>
                            <w:r w:rsidRPr="0059719D">
                              <w:rPr>
                                <w:rFonts w:cs="Times New Roman"/>
                                <w:sz w:val="16"/>
                                <w:szCs w:val="20"/>
                                <w:vertAlign w:val="subscript"/>
                                <w:lang w:val="en-GB" w:eastAsia="en-US"/>
                              </w:rPr>
                              <w:t>off</w:t>
                            </w:r>
                            <w:proofErr w:type="spellEnd"/>
                            <w:r w:rsidRPr="0059719D">
                              <w:rPr>
                                <w:rFonts w:cs="Times New Roman"/>
                                <w:sz w:val="16"/>
                                <w:szCs w:val="20"/>
                                <w:lang w:val="en-GB" w:eastAsia="en-US"/>
                              </w:rPr>
                              <w:t xml:space="preserve">, </w:t>
                            </w:r>
                            <w:proofErr w:type="spellStart"/>
                            <w:r w:rsidRPr="0059719D">
                              <w:rPr>
                                <w:rFonts w:cs="Times New Roman"/>
                                <w:i/>
                                <w:iCs/>
                                <w:sz w:val="16"/>
                                <w:szCs w:val="20"/>
                                <w:lang w:val="en-GB" w:eastAsia="en-US"/>
                              </w:rPr>
                              <w:t>y</w:t>
                            </w:r>
                            <w:r w:rsidRPr="0059719D">
                              <w:rPr>
                                <w:rFonts w:cs="Times New Roman"/>
                                <w:sz w:val="16"/>
                                <w:szCs w:val="20"/>
                                <w:vertAlign w:val="subscript"/>
                                <w:lang w:val="en-GB" w:eastAsia="en-US"/>
                              </w:rPr>
                              <w:t>off</w:t>
                            </w:r>
                            <w:proofErr w:type="spellEnd"/>
                            <w:r w:rsidRPr="0059719D">
                              <w:rPr>
                                <w:rFonts w:cs="Times New Roman"/>
                                <w:sz w:val="16"/>
                                <w:szCs w:val="20"/>
                                <w:lang w:val="en-GB" w:eastAsia="en-US"/>
                              </w:rPr>
                              <w:t xml:space="preserve">, </w:t>
                            </w:r>
                            <w:proofErr w:type="spellStart"/>
                            <w:r w:rsidRPr="0059719D">
                              <w:rPr>
                                <w:rFonts w:cs="Times New Roman"/>
                                <w:i/>
                                <w:iCs/>
                                <w:sz w:val="16"/>
                                <w:szCs w:val="20"/>
                                <w:lang w:val="en-GB" w:eastAsia="en-US"/>
                              </w:rPr>
                              <w:t>z</w:t>
                            </w:r>
                            <w:r w:rsidRPr="0059719D">
                              <w:rPr>
                                <w:rFonts w:cs="Times New Roman"/>
                                <w:sz w:val="16"/>
                                <w:szCs w:val="20"/>
                                <w:vertAlign w:val="subscript"/>
                                <w:lang w:val="en-GB" w:eastAsia="en-US"/>
                              </w:rPr>
                              <w:t>off</w:t>
                            </w:r>
                            <w:proofErr w:type="spellEnd"/>
                            <w:r w:rsidRPr="0059719D">
                              <w:rPr>
                                <w:rFonts w:cs="Times New Roman"/>
                                <w:sz w:val="16"/>
                                <w:szCs w:val="20"/>
                                <w:lang w:val="en-GB" w:eastAsia="en-US"/>
                              </w:rPr>
                              <w:t>)</w:t>
                            </w:r>
                          </w:p>
                        </w:tc>
                      </w:tr>
                    </w:tbl>
                    <w:p w14:paraId="7A886B9D" w14:textId="77777777" w:rsidR="006056C2" w:rsidRPr="0059719D" w:rsidRDefault="006056C2" w:rsidP="0059719D">
                      <w:pPr>
                        <w:spacing w:after="180" w:line="240" w:lineRule="auto"/>
                        <w:rPr>
                          <w:rFonts w:ascii="Times New Roman" w:eastAsia="MS Mincho" w:hAnsi="Times New Roman" w:cs="Times New Roman"/>
                          <w:sz w:val="18"/>
                          <w:szCs w:val="20"/>
                          <w:lang w:val="en-GB" w:eastAsia="en-US"/>
                        </w:rPr>
                      </w:pPr>
                    </w:p>
                    <w:p w14:paraId="5E95560D" w14:textId="77777777" w:rsidR="006056C2" w:rsidRPr="0059719D" w:rsidRDefault="006056C2" w:rsidP="0059719D">
                      <w:pPr>
                        <w:spacing w:after="180" w:line="240" w:lineRule="auto"/>
                        <w:rPr>
                          <w:rFonts w:ascii="Times New Roman" w:eastAsia="MS Mincho" w:hAnsi="Times New Roman" w:cs="Times New Roman"/>
                          <w:sz w:val="18"/>
                          <w:szCs w:val="20"/>
                          <w:lang w:val="en-GB" w:eastAsia="en-US"/>
                        </w:rPr>
                      </w:pPr>
                      <w:r w:rsidRPr="0059719D">
                        <w:rPr>
                          <w:rFonts w:ascii="Times New Roman" w:eastAsia="MS Mincho" w:hAnsi="Times New Roman" w:cs="Times New Roman"/>
                          <w:sz w:val="18"/>
                          <w:szCs w:val="20"/>
                          <w:lang w:val="en-GB" w:eastAsia="en-US"/>
                        </w:rPr>
                        <w:t xml:space="preserve">Two different </w:t>
                      </w:r>
                      <w:proofErr w:type="spellStart"/>
                      <w:r w:rsidRPr="0059719D">
                        <w:rPr>
                          <w:rFonts w:ascii="Times New Roman" w:eastAsia="MS Mincho" w:hAnsi="Times New Roman" w:cs="Times New Roman"/>
                          <w:sz w:val="18"/>
                          <w:szCs w:val="20"/>
                          <w:lang w:val="en-GB" w:eastAsia="en-US"/>
                        </w:rPr>
                        <w:t>black&amp;white-box</w:t>
                      </w:r>
                      <w:proofErr w:type="spellEnd"/>
                      <w:r w:rsidRPr="0059719D">
                        <w:rPr>
                          <w:rFonts w:ascii="Times New Roman" w:eastAsia="MS Mincho" w:hAnsi="Times New Roman" w:cs="Times New Roman"/>
                          <w:sz w:val="18"/>
                          <w:szCs w:val="20"/>
                          <w:lang w:val="en-GB" w:eastAsia="en-US"/>
                        </w:rPr>
                        <w:t xml:space="preserve"> approaches could be further considered, i.e., </w:t>
                      </w:r>
                    </w:p>
                    <w:p w14:paraId="22132B62" w14:textId="77777777" w:rsidR="006056C2" w:rsidRPr="0059719D" w:rsidRDefault="006056C2" w:rsidP="0059719D">
                      <w:pPr>
                        <w:spacing w:after="180" w:line="240" w:lineRule="auto"/>
                        <w:ind w:left="568" w:hanging="284"/>
                        <w:rPr>
                          <w:rFonts w:ascii="Times New Roman" w:eastAsia="MS Mincho" w:hAnsi="Times New Roman" w:cs="Times New Roman"/>
                          <w:sz w:val="18"/>
                          <w:szCs w:val="20"/>
                          <w:lang w:val="en-GB" w:eastAsia="en-US"/>
                        </w:rPr>
                      </w:pPr>
                      <w:r w:rsidRPr="0059719D">
                        <w:rPr>
                          <w:rFonts w:ascii="Times New Roman" w:eastAsia="MS Mincho" w:hAnsi="Times New Roman" w:cs="Times New Roman"/>
                          <w:sz w:val="18"/>
                          <w:szCs w:val="20"/>
                          <w:lang w:val="en-GB" w:eastAsia="en-US"/>
                        </w:rPr>
                        <w:t>-</w:t>
                      </w:r>
                      <w:r w:rsidRPr="0059719D">
                        <w:rPr>
                          <w:rFonts w:ascii="Times New Roman" w:eastAsia="MS Mincho" w:hAnsi="Times New Roman" w:cs="Times New Roman"/>
                          <w:sz w:val="18"/>
                          <w:szCs w:val="20"/>
                          <w:lang w:val="en-GB" w:eastAsia="en-US"/>
                        </w:rPr>
                        <w:tab/>
                        <w:t xml:space="preserve">Extensive </w:t>
                      </w:r>
                      <w:proofErr w:type="spellStart"/>
                      <w:r w:rsidRPr="0059719D">
                        <w:rPr>
                          <w:rFonts w:ascii="Times New Roman" w:eastAsia="MS Mincho" w:hAnsi="Times New Roman" w:cs="Times New Roman"/>
                          <w:sz w:val="18"/>
                          <w:szCs w:val="20"/>
                          <w:lang w:val="en-GB" w:eastAsia="en-US"/>
                        </w:rPr>
                        <w:t>Black&amp;white-box</w:t>
                      </w:r>
                      <w:proofErr w:type="spellEnd"/>
                      <w:r w:rsidRPr="0059719D">
                        <w:rPr>
                          <w:rFonts w:ascii="Times New Roman" w:eastAsia="MS Mincho" w:hAnsi="Times New Roman" w:cs="Times New Roman"/>
                          <w:sz w:val="18"/>
                          <w:szCs w:val="20"/>
                          <w:lang w:val="en-GB" w:eastAsia="en-US"/>
                        </w:rPr>
                        <w:t xml:space="preserve"> approach: When the NF methodology is used for spherical coverage test cases and for beam peak searches, all active antenna locations are declared together with the angular ranges (theta, phi) each active antenna performs best (when compared to the remaining antenna panels, i.e., the vendor declaration is as outlined in Table 5.1.3-1. Very much similar to the white-box approach with the only difference that the geometric centre of DUT is aligned with the centre of QZ.</w:t>
                      </w:r>
                    </w:p>
                    <w:p w14:paraId="54740F57" w14:textId="77777777" w:rsidR="006056C2" w:rsidRPr="0059719D" w:rsidRDefault="006056C2" w:rsidP="0059719D">
                      <w:pPr>
                        <w:spacing w:after="180" w:line="240" w:lineRule="auto"/>
                        <w:ind w:left="568" w:hanging="284"/>
                        <w:rPr>
                          <w:rFonts w:ascii="Times New Roman" w:eastAsia="MS Mincho" w:hAnsi="Times New Roman" w:cs="Times New Roman"/>
                          <w:sz w:val="18"/>
                          <w:szCs w:val="20"/>
                          <w:lang w:val="en-GB" w:eastAsia="en-US"/>
                        </w:rPr>
                      </w:pPr>
                      <w:r w:rsidRPr="0059719D">
                        <w:rPr>
                          <w:rFonts w:ascii="Times New Roman" w:eastAsia="MS Mincho" w:hAnsi="Times New Roman" w:cs="Times New Roman"/>
                          <w:sz w:val="18"/>
                          <w:szCs w:val="20"/>
                          <w:lang w:val="en-GB" w:eastAsia="en-US"/>
                        </w:rPr>
                        <w:t>-</w:t>
                      </w:r>
                      <w:r w:rsidRPr="0059719D">
                        <w:rPr>
                          <w:rFonts w:ascii="Times New Roman" w:eastAsia="MS Mincho" w:hAnsi="Times New Roman" w:cs="Times New Roman"/>
                          <w:sz w:val="18"/>
                          <w:szCs w:val="20"/>
                          <w:lang w:val="en-GB" w:eastAsia="en-US"/>
                        </w:rPr>
                        <w:tab/>
                      </w:r>
                      <w:proofErr w:type="spellStart"/>
                      <w:r w:rsidRPr="0059719D">
                        <w:rPr>
                          <w:rFonts w:ascii="Times New Roman" w:eastAsia="MS Mincho" w:hAnsi="Times New Roman" w:cs="Times New Roman"/>
                          <w:sz w:val="18"/>
                          <w:szCs w:val="20"/>
                          <w:lang w:val="en-GB" w:eastAsia="en-US"/>
                        </w:rPr>
                        <w:t>Black&amp;white</w:t>
                      </w:r>
                      <w:proofErr w:type="spellEnd"/>
                      <w:r w:rsidRPr="0059719D">
                        <w:rPr>
                          <w:rFonts w:ascii="Times New Roman" w:eastAsia="MS Mincho" w:hAnsi="Times New Roman" w:cs="Times New Roman"/>
                          <w:sz w:val="18"/>
                          <w:szCs w:val="20"/>
                          <w:lang w:val="en-GB" w:eastAsia="en-US"/>
                        </w:rPr>
                        <w:t xml:space="preserve"> box: When the NF methodology is used only for EIS based high DL power or EIRP/TRP based low UL power test cases, only the antenna location of the antenna that yields the beam peak needs to be declared, i.e., the vendor declaration is as outlined in Table 5.1.3-2. The geometric centre of DUT is aligned with the centre of QZ.</w:t>
                      </w:r>
                    </w:p>
                    <w:p w14:paraId="0FD5C68F" w14:textId="77777777" w:rsidR="006056C2" w:rsidRPr="0059719D" w:rsidRDefault="006056C2" w:rsidP="0059719D">
                      <w:pPr>
                        <w:spacing w:after="180" w:line="240" w:lineRule="auto"/>
                        <w:rPr>
                          <w:rFonts w:ascii="Times New Roman" w:eastAsia="MS Mincho" w:hAnsi="Times New Roman" w:cs="Times New Roman"/>
                          <w:sz w:val="18"/>
                          <w:szCs w:val="20"/>
                          <w:lang w:val="en-GB" w:eastAsia="en-US"/>
                        </w:rPr>
                      </w:pPr>
                    </w:p>
                  </w:txbxContent>
                </v:textbox>
                <w10:anchorlock/>
              </v:shape>
            </w:pict>
          </mc:Fallback>
        </mc:AlternateContent>
      </w:r>
    </w:p>
    <w:p w14:paraId="64D075D7" w14:textId="77777777" w:rsidR="00332F78" w:rsidRPr="00E16489" w:rsidRDefault="00332F78" w:rsidP="00332F78">
      <w:pPr>
        <w:jc w:val="both"/>
      </w:pPr>
      <w:r w:rsidRPr="00E16489">
        <w:t>The easiest and most consistent way to obtain this information is by means of a manufacturer declaration, in a similar way the antenna locations are required by regulatory bodies for certification purposes.</w:t>
      </w:r>
    </w:p>
    <w:p w14:paraId="2C45AFA5" w14:textId="53DEA29F" w:rsidR="00332F78" w:rsidRPr="00E16489" w:rsidRDefault="00006B5C" w:rsidP="00006B5C">
      <w:pPr>
        <w:pStyle w:val="Caption"/>
        <w:rPr>
          <w:b w:val="0"/>
        </w:rPr>
      </w:pPr>
      <w:bookmarkStart w:id="89" w:name="_Toc68077290"/>
      <w:bookmarkStart w:id="90" w:name="_Toc68077299"/>
      <w:bookmarkStart w:id="91" w:name="_Toc68077312"/>
      <w:bookmarkStart w:id="92" w:name="_Toc68077351"/>
      <w:bookmarkStart w:id="93" w:name="_Toc68095267"/>
      <w:bookmarkStart w:id="94" w:name="_Toc68167442"/>
      <w:bookmarkStart w:id="95" w:name="_Toc68167454"/>
      <w:bookmarkStart w:id="96" w:name="_Toc68168366"/>
      <w:bookmarkStart w:id="97" w:name="_Toc68198778"/>
      <w:bookmarkStart w:id="98" w:name="_Toc68269286"/>
      <w:bookmarkStart w:id="99" w:name="_Toc68270272"/>
      <w:bookmarkStart w:id="100" w:name="_Toc68271435"/>
      <w:bookmarkStart w:id="101" w:name="_Toc68284848"/>
      <w:bookmarkStart w:id="102" w:name="_Toc68289204"/>
      <w:bookmarkStart w:id="103" w:name="_Toc68289250"/>
      <w:bookmarkStart w:id="104" w:name="_Toc68303418"/>
      <w:r w:rsidRPr="00E16489">
        <w:t xml:space="preserve">Observation </w:t>
      </w:r>
      <w:r w:rsidRPr="00E16489">
        <w:fldChar w:fldCharType="begin"/>
      </w:r>
      <w:r w:rsidRPr="00E16489">
        <w:instrText xml:space="preserve"> SEQ Observation \* ARABIC </w:instrText>
      </w:r>
      <w:r w:rsidRPr="00E16489">
        <w:fldChar w:fldCharType="separate"/>
      </w:r>
      <w:r w:rsidR="003F1E6F">
        <w:rPr>
          <w:noProof/>
        </w:rPr>
        <w:t>4</w:t>
      </w:r>
      <w:r w:rsidRPr="00E16489">
        <w:fldChar w:fldCharType="end"/>
      </w:r>
      <w:r w:rsidRPr="00E16489">
        <w:t xml:space="preserve">: </w:t>
      </w:r>
      <w:r w:rsidR="00332F78" w:rsidRPr="00E16489">
        <w:rPr>
          <w:b w:val="0"/>
        </w:rPr>
        <w:t>manufacturer declaration is the easiest and most consistent way to obtain the antenna offset required for offset correction.</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p>
    <w:p w14:paraId="08700E0F" w14:textId="4F4CB495" w:rsidR="00332F78" w:rsidRPr="00E16489" w:rsidRDefault="00332F78" w:rsidP="00332F78">
      <w:pPr>
        <w:jc w:val="both"/>
      </w:pPr>
      <w:r w:rsidRPr="00E16489">
        <w:t>Although there might be practical methods to determine this antenna offset, these</w:t>
      </w:r>
      <w:r w:rsidR="004C5FEE">
        <w:t xml:space="preserve"> would</w:t>
      </w:r>
      <w:r w:rsidRPr="00E16489">
        <w:t xml:space="preserve"> have a major impact in the test system definition that can be reflected in, but not limited to: test time increase, additional complexity in system validation (e.g. </w:t>
      </w:r>
      <w:proofErr w:type="spellStart"/>
      <w:r w:rsidRPr="00E16489">
        <w:t>QoQZ</w:t>
      </w:r>
      <w:proofErr w:type="spellEnd"/>
      <w:r w:rsidRPr="00E16489">
        <w:t>), higher impact on MU, etc.</w:t>
      </w:r>
    </w:p>
    <w:p w14:paraId="4DD80301" w14:textId="7F0847A2" w:rsidR="00332F78" w:rsidRPr="00E16489" w:rsidRDefault="00093B62" w:rsidP="00093B62">
      <w:pPr>
        <w:pStyle w:val="Caption"/>
        <w:rPr>
          <w:b w:val="0"/>
        </w:rPr>
      </w:pPr>
      <w:bookmarkStart w:id="105" w:name="_Toc68077117"/>
      <w:bookmarkStart w:id="106" w:name="_Toc68077151"/>
      <w:bookmarkStart w:id="107" w:name="_Toc68077183"/>
      <w:bookmarkStart w:id="108" w:name="_Toc68077198"/>
      <w:bookmarkStart w:id="109" w:name="_Toc68077201"/>
      <w:bookmarkStart w:id="110" w:name="_Toc68077353"/>
      <w:bookmarkStart w:id="111" w:name="_Toc68168369"/>
      <w:bookmarkStart w:id="112" w:name="_Toc68198780"/>
      <w:bookmarkStart w:id="113" w:name="_Toc68269289"/>
      <w:bookmarkStart w:id="114" w:name="_Toc68270275"/>
      <w:bookmarkStart w:id="115" w:name="_Toc68271438"/>
      <w:bookmarkStart w:id="116" w:name="_Toc68284851"/>
      <w:bookmarkStart w:id="117" w:name="_Toc68289207"/>
      <w:bookmarkStart w:id="118" w:name="_Toc68289253"/>
      <w:bookmarkStart w:id="119" w:name="_Toc68303421"/>
      <w:r w:rsidRPr="00E16489">
        <w:t xml:space="preserve">Proposal </w:t>
      </w:r>
      <w:r w:rsidRPr="00E16489">
        <w:fldChar w:fldCharType="begin"/>
      </w:r>
      <w:r w:rsidRPr="00E16489">
        <w:instrText xml:space="preserve"> SEQ Proposal \* ARABIC </w:instrText>
      </w:r>
      <w:r w:rsidRPr="00E16489">
        <w:fldChar w:fldCharType="separate"/>
      </w:r>
      <w:r w:rsidR="003F1E6F">
        <w:rPr>
          <w:noProof/>
        </w:rPr>
        <w:t>3</w:t>
      </w:r>
      <w:r w:rsidRPr="00E16489">
        <w:fldChar w:fldCharType="end"/>
      </w:r>
      <w:r w:rsidRPr="00E16489">
        <w:t xml:space="preserve">: </w:t>
      </w:r>
      <w:r w:rsidR="0059719D" w:rsidRPr="00E16489">
        <w:rPr>
          <w:b w:val="0"/>
        </w:rPr>
        <w:t xml:space="preserve">adopt </w:t>
      </w:r>
      <w:proofErr w:type="spellStart"/>
      <w:r w:rsidR="0059719D" w:rsidRPr="00E16489">
        <w:rPr>
          <w:b w:val="0"/>
        </w:rPr>
        <w:t>Black&amp;white</w:t>
      </w:r>
      <w:proofErr w:type="spellEnd"/>
      <w:r w:rsidR="0059719D" w:rsidRPr="00E16489">
        <w:rPr>
          <w:b w:val="0"/>
        </w:rPr>
        <w:t xml:space="preserve"> box approach as manufacturer declaration.</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p>
    <w:bookmarkEnd w:id="1"/>
    <w:bookmarkEnd w:id="2"/>
    <w:p w14:paraId="53F841E8" w14:textId="202F2FE1" w:rsidR="00AE1FD5" w:rsidRPr="00E16489" w:rsidRDefault="00F5309A" w:rsidP="005F46C9">
      <w:pPr>
        <w:pStyle w:val="Heading1"/>
        <w:rPr>
          <w:rFonts w:cs="Arial"/>
          <w:lang w:val="en-US"/>
        </w:rPr>
      </w:pPr>
      <w:r w:rsidRPr="00E16489">
        <w:rPr>
          <w:rFonts w:cs="Arial"/>
          <w:lang w:val="en-US"/>
        </w:rPr>
        <w:t>Conclusion</w:t>
      </w:r>
      <w:bookmarkStart w:id="120" w:name="_Ref473660868"/>
      <w:bookmarkStart w:id="121" w:name="_Ref473660708"/>
      <w:bookmarkStart w:id="122" w:name="OLE_LINK6"/>
      <w:bookmarkStart w:id="123" w:name="OLE_LINK7"/>
    </w:p>
    <w:p w14:paraId="1894D446" w14:textId="04A4B79D" w:rsidR="005E05CB" w:rsidRPr="00E16489" w:rsidRDefault="005E05CB" w:rsidP="005E05CB">
      <w:pPr>
        <w:rPr>
          <w:lang w:eastAsia="en-US"/>
        </w:rPr>
      </w:pPr>
      <w:r w:rsidRPr="00E16489">
        <w:rPr>
          <w:lang w:eastAsia="en-US"/>
        </w:rPr>
        <w:t>In this contribution</w:t>
      </w:r>
      <w:r w:rsidR="00BB0D1F" w:rsidRPr="00E16489">
        <w:rPr>
          <w:lang w:eastAsia="en-US"/>
        </w:rPr>
        <w:t xml:space="preserve"> we </w:t>
      </w:r>
      <w:r w:rsidR="005573A5" w:rsidRPr="00E16489">
        <w:rPr>
          <w:lang w:eastAsia="en-US"/>
        </w:rPr>
        <w:t xml:space="preserve">make the following </w:t>
      </w:r>
      <w:r w:rsidR="00AC75F5" w:rsidRPr="00E16489">
        <w:rPr>
          <w:lang w:eastAsia="en-US"/>
        </w:rPr>
        <w:t xml:space="preserve">observations and </w:t>
      </w:r>
      <w:r w:rsidR="005573A5" w:rsidRPr="00E16489">
        <w:rPr>
          <w:lang w:eastAsia="en-US"/>
        </w:rPr>
        <w:t>proposal</w:t>
      </w:r>
      <w:r w:rsidR="00AC75F5" w:rsidRPr="00E16489">
        <w:rPr>
          <w:lang w:eastAsia="en-US"/>
        </w:rPr>
        <w:t>s</w:t>
      </w:r>
      <w:r w:rsidR="005573A5" w:rsidRPr="00E16489">
        <w:rPr>
          <w:lang w:eastAsia="en-US"/>
        </w:rPr>
        <w:t>:</w:t>
      </w:r>
    </w:p>
    <w:p w14:paraId="76F735FE" w14:textId="77777777" w:rsidR="003F1E6F" w:rsidRDefault="00D2103E">
      <w:pPr>
        <w:pStyle w:val="TableofFigures"/>
        <w:tabs>
          <w:tab w:val="right" w:leader="dot" w:pos="9350"/>
        </w:tabs>
        <w:rPr>
          <w:rFonts w:asciiTheme="minorHAnsi" w:eastAsiaTheme="minorEastAsia" w:hAnsiTheme="minorHAnsi" w:cstheme="minorBidi"/>
          <w:b w:val="0"/>
          <w:noProof/>
          <w:lang w:eastAsia="en-US"/>
        </w:rPr>
      </w:pPr>
      <w:r w:rsidRPr="00E16489">
        <w:fldChar w:fldCharType="begin"/>
      </w:r>
      <w:r w:rsidRPr="00E16489">
        <w:instrText xml:space="preserve"> TOC \n \c "Observation" </w:instrText>
      </w:r>
      <w:r w:rsidRPr="00E16489">
        <w:fldChar w:fldCharType="separate"/>
      </w:r>
      <w:r w:rsidR="003F1E6F">
        <w:rPr>
          <w:noProof/>
        </w:rPr>
        <w:t xml:space="preserve">Observation 1: </w:t>
      </w:r>
      <w:r w:rsidR="003F1E6F" w:rsidRPr="00106FC1">
        <w:rPr>
          <w:b w:val="0"/>
          <w:noProof/>
        </w:rPr>
        <w:t>the asymptotic expansion approach definition is not complete and has fundamental issues in the formulation.</w:t>
      </w:r>
    </w:p>
    <w:p w14:paraId="04DF4019" w14:textId="4EACC89F" w:rsidR="003F1E6F" w:rsidRDefault="003F1E6F">
      <w:pPr>
        <w:pStyle w:val="TableofFigures"/>
        <w:tabs>
          <w:tab w:val="right" w:leader="dot" w:pos="9350"/>
        </w:tabs>
        <w:rPr>
          <w:rFonts w:asciiTheme="minorHAnsi" w:eastAsiaTheme="minorEastAsia" w:hAnsiTheme="minorHAnsi" w:cstheme="minorBidi"/>
          <w:b w:val="0"/>
          <w:noProof/>
          <w:lang w:eastAsia="en-US"/>
        </w:rPr>
      </w:pPr>
      <w:r>
        <w:rPr>
          <w:noProof/>
        </w:rPr>
        <w:t xml:space="preserve">Observation 2: </w:t>
      </w:r>
      <w:r w:rsidRPr="00106FC1">
        <w:rPr>
          <w:b w:val="0"/>
          <w:noProof/>
        </w:rPr>
        <w:t xml:space="preserve">E-field dependence to </w:t>
      </w:r>
      <m:oMath>
        <m:f>
          <m:fPr>
            <m:ctrlPr>
              <w:rPr>
                <w:rFonts w:ascii="Cambria Math" w:hAnsi="Cambria Math"/>
                <w:i/>
              </w:rPr>
            </m:ctrlPr>
          </m:fPr>
          <m:num>
            <m:r>
              <m:rPr>
                <m:sty m:val="bi"/>
              </m:rPr>
              <w:rPr>
                <w:rFonts w:ascii="Cambria Math" w:hAnsi="Cambria Math"/>
              </w:rPr>
              <m:t>1</m:t>
            </m:r>
          </m:num>
          <m:den>
            <m:r>
              <m:rPr>
                <m:sty m:val="bi"/>
              </m:rPr>
              <w:rPr>
                <w:rFonts w:ascii="Cambria Math" w:hAnsi="Cambria Math"/>
              </w:rPr>
              <m:t>kr</m:t>
            </m:r>
          </m:den>
        </m:f>
      </m:oMath>
      <w:r w:rsidRPr="00E16489">
        <w:rPr>
          <w:rFonts w:eastAsiaTheme="minorEastAsia"/>
          <w:b w:val="0"/>
        </w:rPr>
        <w:t xml:space="preserve"> and </w:t>
      </w:r>
      <m:oMath>
        <m:f>
          <m:fPr>
            <m:ctrlPr>
              <w:rPr>
                <w:rFonts w:ascii="Cambria Math" w:hAnsi="Cambria Math"/>
                <w:i/>
              </w:rPr>
            </m:ctrlPr>
          </m:fPr>
          <m:num>
            <m:r>
              <m:rPr>
                <m:sty m:val="bi"/>
              </m:rPr>
              <w:rPr>
                <w:rFonts w:ascii="Cambria Math" w:hAnsi="Cambria Math"/>
              </w:rPr>
              <m:t>1</m:t>
            </m:r>
          </m:num>
          <m:den>
            <m:sSup>
              <m:sSupPr>
                <m:ctrlPr>
                  <w:rPr>
                    <w:rFonts w:ascii="Cambria Math" w:hAnsi="Cambria Math"/>
                    <w:i/>
                  </w:rPr>
                </m:ctrlPr>
              </m:sSupPr>
              <m:e>
                <m:d>
                  <m:dPr>
                    <m:ctrlPr>
                      <w:rPr>
                        <w:rFonts w:ascii="Cambria Math" w:hAnsi="Cambria Math"/>
                        <w:i/>
                      </w:rPr>
                    </m:ctrlPr>
                  </m:dPr>
                  <m:e>
                    <m:r>
                      <m:rPr>
                        <m:sty m:val="bi"/>
                      </m:rPr>
                      <w:rPr>
                        <w:rFonts w:ascii="Cambria Math" w:hAnsi="Cambria Math"/>
                      </w:rPr>
                      <m:t>kr</m:t>
                    </m:r>
                  </m:e>
                </m:d>
              </m:e>
              <m:sup>
                <m:r>
                  <m:rPr>
                    <m:sty m:val="bi"/>
                  </m:rPr>
                  <w:rPr>
                    <w:rFonts w:ascii="Cambria Math" w:hAnsi="Cambria Math"/>
                  </w:rPr>
                  <m:t>2</m:t>
                </m:r>
              </m:sup>
            </m:sSup>
          </m:den>
        </m:f>
      </m:oMath>
      <w:r w:rsidRPr="00E16489">
        <w:rPr>
          <w:rFonts w:eastAsiaTheme="minorEastAsia"/>
          <w:b w:val="0"/>
        </w:rPr>
        <w:t xml:space="preserve"> </w:t>
      </w:r>
      <w:r w:rsidRPr="00106FC1">
        <w:rPr>
          <w:rFonts w:eastAsiaTheme="minorEastAsia"/>
          <w:b w:val="0"/>
          <w:noProof/>
        </w:rPr>
        <w:t xml:space="preserve"> imply very small antenna aperture size.</w:t>
      </w:r>
    </w:p>
    <w:p w14:paraId="03AAA513" w14:textId="77777777" w:rsidR="003F1E6F" w:rsidRDefault="003F1E6F">
      <w:pPr>
        <w:pStyle w:val="TableofFigures"/>
        <w:tabs>
          <w:tab w:val="right" w:leader="dot" w:pos="9350"/>
        </w:tabs>
        <w:rPr>
          <w:rFonts w:asciiTheme="minorHAnsi" w:eastAsiaTheme="minorEastAsia" w:hAnsiTheme="minorHAnsi" w:cstheme="minorBidi"/>
          <w:b w:val="0"/>
          <w:noProof/>
          <w:lang w:eastAsia="en-US"/>
        </w:rPr>
      </w:pPr>
      <w:r>
        <w:rPr>
          <w:noProof/>
        </w:rPr>
        <w:t xml:space="preserve">Observation 3: </w:t>
      </w:r>
      <w:r w:rsidRPr="00106FC1">
        <w:rPr>
          <w:b w:val="0"/>
          <w:noProof/>
        </w:rPr>
        <w:t>measurement distance close to reactive NF boundary requires NF to FF transform techniques based on magnitude and phase measurements, necessary to reliably reconstruct the Far Field data.</w:t>
      </w:r>
    </w:p>
    <w:p w14:paraId="448B80E6" w14:textId="77777777" w:rsidR="003F1E6F" w:rsidRDefault="003F1E6F">
      <w:pPr>
        <w:pStyle w:val="TableofFigures"/>
        <w:tabs>
          <w:tab w:val="right" w:leader="dot" w:pos="9350"/>
        </w:tabs>
        <w:rPr>
          <w:rFonts w:asciiTheme="minorHAnsi" w:eastAsiaTheme="minorEastAsia" w:hAnsiTheme="minorHAnsi" w:cstheme="minorBidi"/>
          <w:b w:val="0"/>
          <w:noProof/>
          <w:lang w:eastAsia="en-US"/>
        </w:rPr>
      </w:pPr>
      <w:r>
        <w:rPr>
          <w:noProof/>
        </w:rPr>
        <w:t xml:space="preserve">Observation 4: </w:t>
      </w:r>
      <w:r w:rsidRPr="00106FC1">
        <w:rPr>
          <w:b w:val="0"/>
          <w:noProof/>
        </w:rPr>
        <w:t>manufacturer declaration is the easiest and most consistent way to obtain the antenna offset required for offset correction.</w:t>
      </w:r>
    </w:p>
    <w:p w14:paraId="18242D43" w14:textId="5AD9F775" w:rsidR="00A92208" w:rsidRPr="00E16489" w:rsidRDefault="00D2103E" w:rsidP="00093B62">
      <w:pPr>
        <w:pStyle w:val="Caption"/>
      </w:pPr>
      <w:r w:rsidRPr="00E16489">
        <w:rPr>
          <w:rFonts w:eastAsia="SimSun" w:cs="Arial"/>
          <w:lang w:eastAsia="zh-CN"/>
        </w:rPr>
        <w:lastRenderedPageBreak/>
        <w:fldChar w:fldCharType="end"/>
      </w:r>
    </w:p>
    <w:p w14:paraId="3CB5AFD6" w14:textId="77777777" w:rsidR="003F1E6F" w:rsidRDefault="00093B62">
      <w:pPr>
        <w:pStyle w:val="TableofFigures"/>
        <w:tabs>
          <w:tab w:val="right" w:leader="dot" w:pos="9350"/>
        </w:tabs>
        <w:rPr>
          <w:rFonts w:asciiTheme="minorHAnsi" w:eastAsiaTheme="minorEastAsia" w:hAnsiTheme="minorHAnsi" w:cstheme="minorBidi"/>
          <w:b w:val="0"/>
          <w:noProof/>
          <w:lang w:eastAsia="en-US"/>
        </w:rPr>
      </w:pPr>
      <w:r w:rsidRPr="00E16489">
        <w:rPr>
          <w:bCs/>
        </w:rPr>
        <w:fldChar w:fldCharType="begin"/>
      </w:r>
      <w:r w:rsidRPr="00E16489">
        <w:rPr>
          <w:bCs/>
        </w:rPr>
        <w:instrText xml:space="preserve"> TOC \n \c "Proposal" </w:instrText>
      </w:r>
      <w:r w:rsidRPr="00E16489">
        <w:rPr>
          <w:bCs/>
        </w:rPr>
        <w:fldChar w:fldCharType="separate"/>
      </w:r>
      <w:r w:rsidR="003F1E6F">
        <w:rPr>
          <w:noProof/>
        </w:rPr>
        <w:t xml:space="preserve">Proposal 1: </w:t>
      </w:r>
      <w:r w:rsidR="003F1E6F" w:rsidRPr="00CF61CE">
        <w:rPr>
          <w:b w:val="0"/>
          <w:noProof/>
        </w:rPr>
        <w:t>do not consider CFFNF with transform as enhanced methodology for FR2 testing.</w:t>
      </w:r>
    </w:p>
    <w:p w14:paraId="212769AE" w14:textId="77777777" w:rsidR="003F1E6F" w:rsidRDefault="003F1E6F">
      <w:pPr>
        <w:pStyle w:val="TableofFigures"/>
        <w:tabs>
          <w:tab w:val="right" w:leader="dot" w:pos="9350"/>
        </w:tabs>
        <w:rPr>
          <w:rFonts w:asciiTheme="minorHAnsi" w:eastAsiaTheme="minorEastAsia" w:hAnsiTheme="minorHAnsi" w:cstheme="minorBidi"/>
          <w:b w:val="0"/>
          <w:noProof/>
          <w:lang w:eastAsia="en-US"/>
        </w:rPr>
      </w:pPr>
      <w:r>
        <w:rPr>
          <w:noProof/>
        </w:rPr>
        <w:t xml:space="preserve">Proposal 2: </w:t>
      </w:r>
      <w:r w:rsidRPr="00CF61CE">
        <w:rPr>
          <w:b w:val="0"/>
          <w:noProof/>
        </w:rPr>
        <w:t>define 32 cm as minimum range length for CFFDNF systems to perform EIRP/EIS and TRP measurements for PC3.</w:t>
      </w:r>
    </w:p>
    <w:p w14:paraId="000DEFE3" w14:textId="77777777" w:rsidR="003F1E6F" w:rsidRDefault="003F1E6F">
      <w:pPr>
        <w:pStyle w:val="TableofFigures"/>
        <w:tabs>
          <w:tab w:val="right" w:leader="dot" w:pos="9350"/>
        </w:tabs>
        <w:rPr>
          <w:rFonts w:asciiTheme="minorHAnsi" w:eastAsiaTheme="minorEastAsia" w:hAnsiTheme="minorHAnsi" w:cstheme="minorBidi"/>
          <w:b w:val="0"/>
          <w:noProof/>
          <w:lang w:eastAsia="en-US"/>
        </w:rPr>
      </w:pPr>
      <w:r>
        <w:rPr>
          <w:noProof/>
        </w:rPr>
        <w:t xml:space="preserve">Proposal 3: </w:t>
      </w:r>
      <w:r w:rsidRPr="00CF61CE">
        <w:rPr>
          <w:b w:val="0"/>
          <w:noProof/>
        </w:rPr>
        <w:t>adopt Black&amp;white box approach as manufacturer declaration.</w:t>
      </w:r>
    </w:p>
    <w:p w14:paraId="7C7E6A11" w14:textId="5F96F158" w:rsidR="00093B62" w:rsidRPr="00E16489" w:rsidRDefault="00093B62" w:rsidP="00093B62">
      <w:pPr>
        <w:pStyle w:val="Caption"/>
      </w:pPr>
      <w:r w:rsidRPr="00E16489">
        <w:rPr>
          <w:rFonts w:eastAsia="SimSun" w:cs="Arial"/>
          <w:bCs w:val="0"/>
          <w:lang w:eastAsia="zh-CN"/>
        </w:rPr>
        <w:fldChar w:fldCharType="end"/>
      </w:r>
    </w:p>
    <w:p w14:paraId="1559997D" w14:textId="01C347E3" w:rsidR="00030A7F" w:rsidRPr="00E16489" w:rsidRDefault="00030A7F" w:rsidP="00FA00F5">
      <w:pPr>
        <w:pStyle w:val="Heading1"/>
        <w:rPr>
          <w:rFonts w:cs="Arial"/>
          <w:lang w:val="en-US"/>
        </w:rPr>
      </w:pPr>
      <w:r w:rsidRPr="00E16489">
        <w:rPr>
          <w:rFonts w:cs="Arial"/>
          <w:lang w:val="en-US"/>
        </w:rPr>
        <w:t>References</w:t>
      </w:r>
    </w:p>
    <w:p w14:paraId="32B08CAC" w14:textId="77777777" w:rsidR="0047197E" w:rsidRPr="00E16489" w:rsidRDefault="0047197E" w:rsidP="00805550">
      <w:pPr>
        <w:pStyle w:val="ListParagraph"/>
        <w:numPr>
          <w:ilvl w:val="0"/>
          <w:numId w:val="4"/>
        </w:numPr>
        <w:spacing w:after="60" w:line="240" w:lineRule="auto"/>
        <w:rPr>
          <w:lang w:val="en-US"/>
        </w:rPr>
      </w:pPr>
      <w:bookmarkStart w:id="124" w:name="_Ref54393070"/>
      <w:bookmarkStart w:id="125" w:name="_Ref61619988"/>
      <w:bookmarkStart w:id="126" w:name="_Ref47358429"/>
      <w:bookmarkStart w:id="127" w:name="_Ref54393123"/>
      <w:bookmarkEnd w:id="120"/>
      <w:bookmarkEnd w:id="121"/>
      <w:bookmarkEnd w:id="122"/>
      <w:bookmarkEnd w:id="123"/>
      <w:r w:rsidRPr="00E16489">
        <w:rPr>
          <w:lang w:val="en-US"/>
        </w:rPr>
        <w:t>RP-210633, “Revised SID: Study on enhanced test methods for FR2”, Apple Inc., vivo, 3GPP RAN #91-e, March 2021.</w:t>
      </w:r>
      <w:bookmarkEnd w:id="124"/>
    </w:p>
    <w:p w14:paraId="095F1A50" w14:textId="77777777" w:rsidR="0047197E" w:rsidRPr="00E16489" w:rsidRDefault="0047197E" w:rsidP="00805550">
      <w:pPr>
        <w:pStyle w:val="ListParagraph"/>
        <w:numPr>
          <w:ilvl w:val="0"/>
          <w:numId w:val="4"/>
        </w:numPr>
        <w:spacing w:after="60" w:line="240" w:lineRule="auto"/>
        <w:rPr>
          <w:lang w:val="en-US"/>
        </w:rPr>
      </w:pPr>
      <w:bookmarkStart w:id="128" w:name="_Ref47358424"/>
      <w:r w:rsidRPr="00E16489">
        <w:rPr>
          <w:lang w:val="en-US"/>
        </w:rPr>
        <w:t>R4-1900018, “LS on the testability of FR2 transmitter and reception tests”, TSG RAN WG5, 3GPP RAN4 #90, February 2019.</w:t>
      </w:r>
      <w:bookmarkEnd w:id="128"/>
    </w:p>
    <w:p w14:paraId="21ABEFB3" w14:textId="77777777" w:rsidR="00805550" w:rsidRPr="00E16489" w:rsidRDefault="00805550" w:rsidP="00805550">
      <w:pPr>
        <w:pStyle w:val="ListParagraph"/>
        <w:numPr>
          <w:ilvl w:val="0"/>
          <w:numId w:val="4"/>
        </w:numPr>
        <w:spacing w:after="60" w:line="240" w:lineRule="auto"/>
        <w:rPr>
          <w:lang w:val="en-US"/>
        </w:rPr>
      </w:pPr>
      <w:bookmarkStart w:id="129" w:name="_Ref47358555"/>
      <w:r w:rsidRPr="00E16489">
        <w:rPr>
          <w:lang w:val="en-US"/>
        </w:rPr>
        <w:t>3GPP TS 38.101-2 v15.10.0</w:t>
      </w:r>
      <w:bookmarkEnd w:id="129"/>
    </w:p>
    <w:p w14:paraId="12FBBE6D" w14:textId="615DD163" w:rsidR="0047197E" w:rsidRPr="00E16489" w:rsidRDefault="00805550" w:rsidP="00805550">
      <w:pPr>
        <w:pStyle w:val="ListParagraph"/>
        <w:numPr>
          <w:ilvl w:val="0"/>
          <w:numId w:val="4"/>
        </w:numPr>
        <w:spacing w:after="60" w:line="240" w:lineRule="auto"/>
        <w:ind w:left="357" w:hanging="357"/>
        <w:rPr>
          <w:lang w:val="en-US"/>
        </w:rPr>
      </w:pPr>
      <w:bookmarkStart w:id="130" w:name="_Ref68075465"/>
      <w:r w:rsidRPr="00E16489">
        <w:rPr>
          <w:lang w:val="en-US"/>
        </w:rPr>
        <w:t>R4-2102616, “On Test methodology for high DL power and low UL power test cases”, Keysight Technologies, 3GPP RAN4 #98-e, February 202</w:t>
      </w:r>
      <w:r w:rsidR="00D40C5C">
        <w:rPr>
          <w:lang w:val="en-US"/>
        </w:rPr>
        <w:t>1</w:t>
      </w:r>
      <w:r w:rsidRPr="00E16489">
        <w:rPr>
          <w:lang w:val="en-US"/>
        </w:rPr>
        <w:t>.</w:t>
      </w:r>
      <w:bookmarkEnd w:id="130"/>
    </w:p>
    <w:p w14:paraId="1728D02C" w14:textId="77777777" w:rsidR="00805550" w:rsidRPr="00E16489" w:rsidRDefault="00805550" w:rsidP="00805550">
      <w:pPr>
        <w:pStyle w:val="ListParagraph"/>
        <w:numPr>
          <w:ilvl w:val="0"/>
          <w:numId w:val="4"/>
        </w:numPr>
        <w:spacing w:after="60" w:line="240" w:lineRule="auto"/>
        <w:rPr>
          <w:lang w:val="en-US"/>
        </w:rPr>
      </w:pPr>
      <w:bookmarkStart w:id="131" w:name="_Ref54393188"/>
      <w:r w:rsidRPr="00E16489">
        <w:rPr>
          <w:lang w:val="en-US"/>
        </w:rPr>
        <w:t>R4-2011218, “On Test methodology for high DL power and low UL power test cases”, Keysight Technologies, 3GPP RAN4 #97-e, November 2020.</w:t>
      </w:r>
      <w:bookmarkEnd w:id="131"/>
    </w:p>
    <w:p w14:paraId="2F9BD62F" w14:textId="7E4BD8E8" w:rsidR="00805550" w:rsidRPr="00E16489" w:rsidRDefault="00F802CF" w:rsidP="00F802CF">
      <w:pPr>
        <w:pStyle w:val="ListParagraph"/>
        <w:numPr>
          <w:ilvl w:val="0"/>
          <w:numId w:val="4"/>
        </w:numPr>
        <w:spacing w:after="60" w:line="240" w:lineRule="auto"/>
        <w:rPr>
          <w:lang w:val="en-US"/>
        </w:rPr>
      </w:pPr>
      <w:bookmarkStart w:id="132" w:name="_Ref68075579"/>
      <w:r w:rsidRPr="00E16489">
        <w:rPr>
          <w:lang w:val="en-US"/>
        </w:rPr>
        <w:t xml:space="preserve">J. </w:t>
      </w:r>
      <w:proofErr w:type="spellStart"/>
      <w:r w:rsidRPr="00E16489">
        <w:rPr>
          <w:lang w:val="en-US"/>
        </w:rPr>
        <w:t>Hald</w:t>
      </w:r>
      <w:proofErr w:type="spellEnd"/>
      <w:r w:rsidRPr="00E16489">
        <w:rPr>
          <w:lang w:val="en-US"/>
        </w:rPr>
        <w:t xml:space="preserve">, J. E. Hansen, F. Jensen, and F. H. Larsen, “Spherical Near-Field Antenna Measurements (IEE Electromagnetic Waves Series)”, vol. 26, J. E. Hansen, Ed. Peter </w:t>
      </w:r>
      <w:proofErr w:type="spellStart"/>
      <w:r w:rsidRPr="00E16489">
        <w:rPr>
          <w:lang w:val="en-US"/>
        </w:rPr>
        <w:t>Peregrinus</w:t>
      </w:r>
      <w:proofErr w:type="spellEnd"/>
      <w:r w:rsidRPr="00E16489">
        <w:rPr>
          <w:lang w:val="en-US"/>
        </w:rPr>
        <w:t xml:space="preserve">, </w:t>
      </w:r>
      <w:proofErr w:type="gramStart"/>
      <w:r w:rsidRPr="00E16489">
        <w:rPr>
          <w:lang w:val="en-US"/>
        </w:rPr>
        <w:t>1988.</w:t>
      </w:r>
      <w:r w:rsidR="00805550" w:rsidRPr="00E16489">
        <w:rPr>
          <w:lang w:val="en-US"/>
        </w:rPr>
        <w:t>.</w:t>
      </w:r>
      <w:bookmarkEnd w:id="132"/>
      <w:proofErr w:type="gramEnd"/>
    </w:p>
    <w:p w14:paraId="308D5541" w14:textId="52CE9249" w:rsidR="00F802CF" w:rsidRPr="00E16489" w:rsidRDefault="00F802CF" w:rsidP="00805550">
      <w:pPr>
        <w:pStyle w:val="ListParagraph"/>
        <w:numPr>
          <w:ilvl w:val="0"/>
          <w:numId w:val="4"/>
        </w:numPr>
        <w:spacing w:after="60" w:line="240" w:lineRule="auto"/>
        <w:rPr>
          <w:lang w:val="en-US"/>
        </w:rPr>
      </w:pPr>
      <w:bookmarkStart w:id="133" w:name="_Ref68167259"/>
      <w:r w:rsidRPr="00E16489">
        <w:rPr>
          <w:lang w:val="en-US"/>
        </w:rPr>
        <w:t>R.F. Harrington, “Effect of Antenna Size on Gain, Bandwidth, and Efficiency”</w:t>
      </w:r>
      <w:r w:rsidR="007D7C45" w:rsidRPr="00E16489">
        <w:rPr>
          <w:lang w:val="en-US"/>
        </w:rPr>
        <w:t xml:space="preserve"> in Journal of Research of the National Bureau of Standards - D. Radio Propagation Vol. 64D, No.1, January-February 1960.</w:t>
      </w:r>
      <w:bookmarkEnd w:id="133"/>
    </w:p>
    <w:p w14:paraId="1EB9AE20" w14:textId="30546401" w:rsidR="00F802CF" w:rsidRPr="00E16489" w:rsidRDefault="00F802CF" w:rsidP="00805550">
      <w:pPr>
        <w:pStyle w:val="ListParagraph"/>
        <w:numPr>
          <w:ilvl w:val="0"/>
          <w:numId w:val="4"/>
        </w:numPr>
        <w:spacing w:after="60" w:line="240" w:lineRule="auto"/>
        <w:rPr>
          <w:lang w:val="en-US"/>
        </w:rPr>
      </w:pPr>
      <w:bookmarkStart w:id="134" w:name="_Ref68167294"/>
      <w:r w:rsidRPr="00E16489">
        <w:rPr>
          <w:lang w:val="en-US"/>
        </w:rPr>
        <w:t xml:space="preserve">J. </w:t>
      </w:r>
      <w:proofErr w:type="spellStart"/>
      <w:r w:rsidRPr="00E16489">
        <w:rPr>
          <w:lang w:val="en-US"/>
        </w:rPr>
        <w:t>Fridén</w:t>
      </w:r>
      <w:proofErr w:type="spellEnd"/>
      <w:r w:rsidRPr="00E16489">
        <w:rPr>
          <w:lang w:val="en-US"/>
        </w:rPr>
        <w:t xml:space="preserve">, A. </w:t>
      </w:r>
      <w:proofErr w:type="spellStart"/>
      <w:r w:rsidRPr="00E16489">
        <w:rPr>
          <w:lang w:val="en-US"/>
        </w:rPr>
        <w:t>Razavi</w:t>
      </w:r>
      <w:proofErr w:type="spellEnd"/>
      <w:r w:rsidRPr="00E16489">
        <w:rPr>
          <w:lang w:val="en-US"/>
        </w:rPr>
        <w:t xml:space="preserve"> and A. </w:t>
      </w:r>
      <w:proofErr w:type="spellStart"/>
      <w:r w:rsidRPr="00E16489">
        <w:rPr>
          <w:lang w:val="en-US"/>
        </w:rPr>
        <w:t>Stjernman</w:t>
      </w:r>
      <w:proofErr w:type="spellEnd"/>
      <w:r w:rsidRPr="00E16489">
        <w:rPr>
          <w:lang w:val="en-US"/>
        </w:rPr>
        <w:t xml:space="preserve">, "Angular Sampling, Test Signal, and Near-Field Aspects for Over-The-Air Total Radiated Power Assessment in Anechoic Chambers," in IEEE Access, vol. 6, pp. 57826-57839, 2018, </w:t>
      </w:r>
      <w:proofErr w:type="spellStart"/>
      <w:r w:rsidRPr="00E16489">
        <w:rPr>
          <w:lang w:val="en-US"/>
        </w:rPr>
        <w:t>doi</w:t>
      </w:r>
      <w:proofErr w:type="spellEnd"/>
      <w:r w:rsidRPr="00E16489">
        <w:rPr>
          <w:lang w:val="en-US"/>
        </w:rPr>
        <w:t>: 10.1109/ACCESS.2018.2871708.</w:t>
      </w:r>
      <w:bookmarkEnd w:id="134"/>
    </w:p>
    <w:p w14:paraId="084674E0" w14:textId="3612E78E" w:rsidR="00805550" w:rsidRPr="00E16489" w:rsidRDefault="00805550" w:rsidP="00805550">
      <w:pPr>
        <w:pStyle w:val="ListParagraph"/>
        <w:numPr>
          <w:ilvl w:val="0"/>
          <w:numId w:val="4"/>
        </w:numPr>
        <w:spacing w:after="60" w:line="240" w:lineRule="auto"/>
        <w:ind w:left="357" w:hanging="357"/>
        <w:rPr>
          <w:lang w:val="en-US"/>
        </w:rPr>
      </w:pPr>
      <w:bookmarkStart w:id="135" w:name="_Ref68075863"/>
      <w:r w:rsidRPr="00E16489">
        <w:rPr>
          <w:bCs/>
          <w:lang w:val="en-US"/>
        </w:rPr>
        <w:t>R4-2103985</w:t>
      </w:r>
      <w:r w:rsidRPr="00E16489">
        <w:rPr>
          <w:lang w:val="en-US"/>
        </w:rPr>
        <w:t>, “Draft TR38.884 Study on enhanced test methods for FR2 NR UEs v0.2.0”, Apple Inc., vivo, 3GPP RAN4 #98-e, February 2021.</w:t>
      </w:r>
      <w:bookmarkEnd w:id="135"/>
    </w:p>
    <w:p w14:paraId="65698D25" w14:textId="498FE0B8" w:rsidR="00970E38" w:rsidRPr="00E16489" w:rsidRDefault="00970E38" w:rsidP="00625DC3">
      <w:pPr>
        <w:pStyle w:val="ListParagraph"/>
        <w:numPr>
          <w:ilvl w:val="0"/>
          <w:numId w:val="4"/>
        </w:numPr>
        <w:spacing w:after="0"/>
        <w:ind w:left="357" w:hanging="357"/>
        <w:rPr>
          <w:lang w:val="en-US"/>
        </w:rPr>
      </w:pPr>
      <w:bookmarkStart w:id="136" w:name="_Ref68075984"/>
      <w:r w:rsidRPr="00E16489">
        <w:rPr>
          <w:lang w:val="en-US"/>
        </w:rPr>
        <w:t>R5-206618</w:t>
      </w:r>
      <w:r w:rsidR="00805550" w:rsidRPr="00E16489">
        <w:rPr>
          <w:lang w:val="en-US"/>
        </w:rPr>
        <w:t>, “PC1 Assumptions for CDF Curve for MOP EIRP Spherical Coverage”, Qualcomm Incorporated, 3GPP RAN5 #</w:t>
      </w:r>
      <w:r w:rsidR="0059719D" w:rsidRPr="00E16489">
        <w:rPr>
          <w:lang w:val="en-US"/>
        </w:rPr>
        <w:t>89</w:t>
      </w:r>
      <w:r w:rsidR="00805550" w:rsidRPr="00E16489">
        <w:rPr>
          <w:lang w:val="en-US"/>
        </w:rPr>
        <w:t xml:space="preserve">-e, </w:t>
      </w:r>
      <w:r w:rsidR="0059719D" w:rsidRPr="00E16489">
        <w:rPr>
          <w:lang w:val="en-US"/>
        </w:rPr>
        <w:t>November 2020.</w:t>
      </w:r>
      <w:bookmarkEnd w:id="136"/>
    </w:p>
    <w:p w14:paraId="7846DA61" w14:textId="15C50500" w:rsidR="00E40697" w:rsidRPr="00E16489" w:rsidRDefault="00E40697" w:rsidP="00E40697">
      <w:pPr>
        <w:pStyle w:val="ListParagraph"/>
        <w:numPr>
          <w:ilvl w:val="0"/>
          <w:numId w:val="4"/>
        </w:numPr>
        <w:spacing w:after="0"/>
        <w:ind w:left="357" w:hanging="357"/>
        <w:rPr>
          <w:lang w:val="en-US"/>
        </w:rPr>
      </w:pPr>
      <w:bookmarkStart w:id="137" w:name="_Ref68196383"/>
      <w:r w:rsidRPr="00E16489">
        <w:rPr>
          <w:lang w:val="en-US"/>
        </w:rPr>
        <w:t>R4-2016562, “Views on test methods for high DL power and low UL power TCs”,</w:t>
      </w:r>
      <w:r w:rsidRPr="00E16489">
        <w:rPr>
          <w:rFonts w:cs="Arial"/>
          <w:lang w:val="en-US"/>
        </w:rPr>
        <w:t xml:space="preserve"> Rohde &amp; Schwarz, </w:t>
      </w:r>
      <w:r w:rsidRPr="00E16489">
        <w:rPr>
          <w:lang w:val="en-US"/>
        </w:rPr>
        <w:t>3GPP RAN4 #97-e, November 2020.</w:t>
      </w:r>
      <w:bookmarkEnd w:id="137"/>
    </w:p>
    <w:p w14:paraId="18990F08" w14:textId="77777777" w:rsidR="00E40697" w:rsidRPr="00E16489" w:rsidRDefault="00E40697" w:rsidP="00E40697">
      <w:pPr>
        <w:pStyle w:val="ListParagraph"/>
        <w:numPr>
          <w:ilvl w:val="0"/>
          <w:numId w:val="4"/>
        </w:numPr>
        <w:spacing w:after="0"/>
        <w:ind w:left="357" w:hanging="357"/>
        <w:rPr>
          <w:lang w:val="en-US"/>
        </w:rPr>
      </w:pPr>
      <w:bookmarkStart w:id="138" w:name="_Ref68196376"/>
      <w:r w:rsidRPr="00E16489">
        <w:rPr>
          <w:lang w:val="en-US"/>
        </w:rPr>
        <w:t xml:space="preserve">R4-2102620, “NF based solutions and Enhancement of permitted methods”, </w:t>
      </w:r>
      <w:r w:rsidRPr="00E16489">
        <w:rPr>
          <w:rFonts w:cs="Arial"/>
          <w:lang w:val="en-US"/>
        </w:rPr>
        <w:t xml:space="preserve">Rohde &amp; Schwarz, </w:t>
      </w:r>
      <w:r w:rsidRPr="00E16489">
        <w:rPr>
          <w:lang w:val="en-US"/>
        </w:rPr>
        <w:t>3GPP RAN4 #98-e, February 2021.</w:t>
      </w:r>
      <w:bookmarkEnd w:id="138"/>
    </w:p>
    <w:p w14:paraId="631C1202" w14:textId="77777777" w:rsidR="00470501" w:rsidRPr="00470501" w:rsidRDefault="00470501" w:rsidP="00470501">
      <w:pPr>
        <w:pStyle w:val="ListParagraph"/>
        <w:numPr>
          <w:ilvl w:val="0"/>
          <w:numId w:val="4"/>
        </w:numPr>
        <w:spacing w:after="0" w:line="240" w:lineRule="auto"/>
        <w:rPr>
          <w:lang w:val="en-US"/>
        </w:rPr>
      </w:pPr>
      <w:bookmarkStart w:id="139" w:name="_Ref54393208"/>
      <w:r w:rsidRPr="00470501">
        <w:rPr>
          <w:lang w:val="en-US"/>
        </w:rPr>
        <w:t xml:space="preserve">B. Derat, G. F. Hamberger and F. Michaelsen, "Shortest range length to measure the total radiated power," in IET Microwaves, Antennas &amp; Propagation, vol. 13, no. 15, pp. 2584-2589, 18 12 2019, </w:t>
      </w:r>
      <w:proofErr w:type="spellStart"/>
      <w:r w:rsidRPr="00470501">
        <w:rPr>
          <w:lang w:val="en-US"/>
        </w:rPr>
        <w:t>doi</w:t>
      </w:r>
      <w:proofErr w:type="spellEnd"/>
      <w:r w:rsidRPr="00470501">
        <w:rPr>
          <w:lang w:val="en-US"/>
        </w:rPr>
        <w:t>: 10.1049/iet-map.2019.0408.</w:t>
      </w:r>
      <w:bookmarkEnd w:id="139"/>
    </w:p>
    <w:bookmarkEnd w:id="125"/>
    <w:bookmarkEnd w:id="126"/>
    <w:bookmarkEnd w:id="127"/>
    <w:p w14:paraId="192DE238" w14:textId="104C2F20" w:rsidR="00355924" w:rsidRPr="00E16489" w:rsidRDefault="00355924" w:rsidP="00355924">
      <w:pPr>
        <w:spacing w:after="0" w:line="240" w:lineRule="auto"/>
      </w:pPr>
    </w:p>
    <w:p w14:paraId="55B89B9E" w14:textId="2636D0B2" w:rsidR="00355924" w:rsidRPr="00E16489" w:rsidRDefault="00355924" w:rsidP="00355924">
      <w:pPr>
        <w:spacing w:after="0" w:line="240" w:lineRule="auto"/>
      </w:pPr>
    </w:p>
    <w:p w14:paraId="1FF0FD68" w14:textId="38A34477" w:rsidR="00E16489" w:rsidRPr="00E16489" w:rsidRDefault="00355924">
      <w:pPr>
        <w:spacing w:after="0" w:line="240" w:lineRule="auto"/>
      </w:pPr>
      <w:r w:rsidRPr="00E16489">
        <w:br w:type="page"/>
      </w:r>
    </w:p>
    <w:p w14:paraId="5EDF1B95" w14:textId="2C3E8019" w:rsidR="00355924" w:rsidRPr="00E16489" w:rsidRDefault="00E16489" w:rsidP="00E16489">
      <w:pPr>
        <w:pStyle w:val="Heading1"/>
        <w:rPr>
          <w:lang w:val="en-US"/>
        </w:rPr>
      </w:pPr>
      <w:r w:rsidRPr="00E16489">
        <w:rPr>
          <w:lang w:val="en-US"/>
        </w:rPr>
        <w:lastRenderedPageBreak/>
        <w:t>Appendix – Informative figures</w:t>
      </w:r>
    </w:p>
    <w:p w14:paraId="361B93FF" w14:textId="270F7BCD" w:rsidR="00E16489" w:rsidRPr="00E16489" w:rsidRDefault="00E16489" w:rsidP="00E16489">
      <w:pPr>
        <w:pStyle w:val="Heading2"/>
        <w:rPr>
          <w:lang w:val="en-US"/>
        </w:rPr>
      </w:pPr>
      <w:r w:rsidRPr="00E16489">
        <w:rPr>
          <w:lang w:val="en-US"/>
        </w:rPr>
        <w:t>Antenna models and Far Field pattern</w:t>
      </w:r>
    </w:p>
    <w:p w14:paraId="72509758" w14:textId="009E1B2D" w:rsidR="00E16489" w:rsidRPr="00E16489" w:rsidRDefault="00E16489" w:rsidP="00E16489">
      <w:pPr>
        <w:pStyle w:val="TH"/>
        <w:rPr>
          <w:lang w:val="en-US"/>
        </w:rPr>
      </w:pPr>
      <w:r w:rsidRPr="00E16489">
        <w:rPr>
          <w:lang w:val="en-US"/>
        </w:rPr>
        <w:t xml:space="preserve">Table </w:t>
      </w:r>
      <w:r w:rsidR="003532F4">
        <w:rPr>
          <w:lang w:val="en-US"/>
        </w:rPr>
        <w:fldChar w:fldCharType="begin"/>
      </w:r>
      <w:r w:rsidR="003532F4">
        <w:rPr>
          <w:lang w:val="en-US"/>
        </w:rPr>
        <w:instrText xml:space="preserve"> STYLEREF 2 \s </w:instrText>
      </w:r>
      <w:r w:rsidR="003532F4">
        <w:rPr>
          <w:lang w:val="en-US"/>
        </w:rPr>
        <w:fldChar w:fldCharType="separate"/>
      </w:r>
      <w:r w:rsidR="003F1E6F">
        <w:rPr>
          <w:noProof/>
          <w:lang w:val="en-US"/>
        </w:rPr>
        <w:t>7.1</w:t>
      </w:r>
      <w:r w:rsidR="003532F4">
        <w:rPr>
          <w:lang w:val="en-US"/>
        </w:rPr>
        <w:fldChar w:fldCharType="end"/>
      </w:r>
      <w:r w:rsidR="003532F4">
        <w:rPr>
          <w:lang w:val="en-US"/>
        </w:rPr>
        <w:noBreakHyphen/>
      </w:r>
      <w:r w:rsidR="003532F4">
        <w:rPr>
          <w:lang w:val="en-US"/>
        </w:rPr>
        <w:fldChar w:fldCharType="begin"/>
      </w:r>
      <w:r w:rsidR="003532F4">
        <w:rPr>
          <w:lang w:val="en-US"/>
        </w:rPr>
        <w:instrText xml:space="preserve"> SEQ Table \* ARABIC \s 2 </w:instrText>
      </w:r>
      <w:r w:rsidR="003532F4">
        <w:rPr>
          <w:lang w:val="en-US"/>
        </w:rPr>
        <w:fldChar w:fldCharType="separate"/>
      </w:r>
      <w:r w:rsidR="003F1E6F">
        <w:rPr>
          <w:noProof/>
          <w:lang w:val="en-US"/>
        </w:rPr>
        <w:t>1</w:t>
      </w:r>
      <w:r w:rsidR="003532F4">
        <w:rPr>
          <w:lang w:val="en-US"/>
        </w:rPr>
        <w:fldChar w:fldCharType="end"/>
      </w:r>
      <w:r w:rsidRPr="00E16489">
        <w:rPr>
          <w:lang w:val="en-US"/>
        </w:rPr>
        <w:t>: Single element antenna model</w:t>
      </w:r>
    </w:p>
    <w:tbl>
      <w:tblPr>
        <w:tblStyle w:val="TableGrid1"/>
        <w:tblW w:w="0" w:type="auto"/>
        <w:tblCellMar>
          <w:top w:w="17" w:type="dxa"/>
          <w:left w:w="28" w:type="dxa"/>
          <w:bottom w:w="17" w:type="dxa"/>
          <w:right w:w="28" w:type="dxa"/>
        </w:tblCellMar>
        <w:tblLook w:val="0000" w:firstRow="0" w:lastRow="0" w:firstColumn="0" w:lastColumn="0" w:noHBand="0" w:noVBand="0"/>
      </w:tblPr>
      <w:tblGrid>
        <w:gridCol w:w="2259"/>
        <w:gridCol w:w="7091"/>
      </w:tblGrid>
      <w:tr w:rsidR="00E16489" w:rsidRPr="00E16489" w14:paraId="7CB7D846" w14:textId="77777777" w:rsidTr="00E16489">
        <w:tc>
          <w:tcPr>
            <w:tcW w:w="2268" w:type="dxa"/>
            <w:vAlign w:val="center"/>
          </w:tcPr>
          <w:p w14:paraId="18CAEE67" w14:textId="77777777" w:rsidR="00E16489" w:rsidRPr="00E16489" w:rsidRDefault="00E16489" w:rsidP="00E16489">
            <w:pPr>
              <w:spacing w:after="0" w:line="240" w:lineRule="auto"/>
              <w:jc w:val="center"/>
              <w:rPr>
                <w:b/>
              </w:rPr>
            </w:pPr>
            <w:r w:rsidRPr="00E16489">
              <w:rPr>
                <w:b/>
              </w:rPr>
              <w:t>Antenna model</w:t>
            </w:r>
          </w:p>
        </w:tc>
        <w:tc>
          <w:tcPr>
            <w:tcW w:w="7092" w:type="dxa"/>
          </w:tcPr>
          <w:p w14:paraId="3C289A65" w14:textId="77777777" w:rsidR="00E16489" w:rsidRPr="00E16489" w:rsidRDefault="00E16489" w:rsidP="00E16489">
            <w:pPr>
              <w:spacing w:after="0" w:line="240" w:lineRule="auto"/>
              <w:jc w:val="center"/>
            </w:pPr>
            <w:r w:rsidRPr="00E16489">
              <w:rPr>
                <w:noProof/>
              </w:rPr>
              <w:drawing>
                <wp:inline distT="0" distB="0" distL="0" distR="0" wp14:anchorId="7A11D904" wp14:editId="19BF63A5">
                  <wp:extent cx="4320000" cy="1696154"/>
                  <wp:effectExtent l="0" t="0" r="444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320000" cy="1696154"/>
                          </a:xfrm>
                          <a:prstGeom prst="rect">
                            <a:avLst/>
                          </a:prstGeom>
                          <a:noFill/>
                          <a:ln>
                            <a:noFill/>
                          </a:ln>
                        </pic:spPr>
                      </pic:pic>
                    </a:graphicData>
                  </a:graphic>
                </wp:inline>
              </w:drawing>
            </w:r>
          </w:p>
        </w:tc>
      </w:tr>
      <w:tr w:rsidR="00E16489" w:rsidRPr="00E16489" w14:paraId="1EB0F7E8" w14:textId="77777777" w:rsidTr="00E16489">
        <w:tc>
          <w:tcPr>
            <w:tcW w:w="2268" w:type="dxa"/>
            <w:vAlign w:val="center"/>
          </w:tcPr>
          <w:p w14:paraId="33F0EF7D" w14:textId="77777777" w:rsidR="00E16489" w:rsidRPr="00E16489" w:rsidRDefault="00E16489" w:rsidP="00E16489">
            <w:pPr>
              <w:spacing w:after="0" w:line="240" w:lineRule="auto"/>
              <w:jc w:val="center"/>
              <w:rPr>
                <w:b/>
              </w:rPr>
            </w:pPr>
            <w:r w:rsidRPr="00E16489">
              <w:rPr>
                <w:b/>
              </w:rPr>
              <w:t>3D radiation pattern</w:t>
            </w:r>
          </w:p>
        </w:tc>
        <w:tc>
          <w:tcPr>
            <w:tcW w:w="7092" w:type="dxa"/>
          </w:tcPr>
          <w:p w14:paraId="3D206434" w14:textId="77777777" w:rsidR="00E16489" w:rsidRPr="00E16489" w:rsidRDefault="00E16489" w:rsidP="00E16489">
            <w:pPr>
              <w:spacing w:after="0" w:line="240" w:lineRule="auto"/>
              <w:jc w:val="center"/>
            </w:pPr>
            <w:r w:rsidRPr="00E16489">
              <w:rPr>
                <w:noProof/>
              </w:rPr>
              <w:drawing>
                <wp:inline distT="0" distB="0" distL="0" distR="0" wp14:anchorId="5E5E67B6" wp14:editId="66BDA8DA">
                  <wp:extent cx="4320000" cy="1696154"/>
                  <wp:effectExtent l="0" t="0" r="444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320000" cy="1696154"/>
                          </a:xfrm>
                          <a:prstGeom prst="rect">
                            <a:avLst/>
                          </a:prstGeom>
                          <a:noFill/>
                          <a:ln>
                            <a:noFill/>
                          </a:ln>
                        </pic:spPr>
                      </pic:pic>
                    </a:graphicData>
                  </a:graphic>
                </wp:inline>
              </w:drawing>
            </w:r>
          </w:p>
        </w:tc>
      </w:tr>
      <w:tr w:rsidR="00E16489" w:rsidRPr="00E16489" w14:paraId="53CDBD05" w14:textId="77777777" w:rsidTr="00E16489">
        <w:tc>
          <w:tcPr>
            <w:tcW w:w="2268" w:type="dxa"/>
            <w:vAlign w:val="center"/>
          </w:tcPr>
          <w:p w14:paraId="06235108" w14:textId="77777777" w:rsidR="00E16489" w:rsidRPr="00E16489" w:rsidRDefault="00E16489" w:rsidP="00E16489">
            <w:pPr>
              <w:spacing w:after="0" w:line="240" w:lineRule="auto"/>
              <w:jc w:val="center"/>
              <w:rPr>
                <w:b/>
              </w:rPr>
            </w:pPr>
            <w:r w:rsidRPr="00E16489">
              <w:rPr>
                <w:b/>
              </w:rPr>
              <w:t>E-plane cut</w:t>
            </w:r>
          </w:p>
        </w:tc>
        <w:tc>
          <w:tcPr>
            <w:tcW w:w="7092" w:type="dxa"/>
          </w:tcPr>
          <w:p w14:paraId="13E859E7" w14:textId="77777777" w:rsidR="00E16489" w:rsidRPr="00E16489" w:rsidRDefault="00E16489" w:rsidP="00E16489">
            <w:pPr>
              <w:spacing w:after="0" w:line="240" w:lineRule="auto"/>
              <w:jc w:val="center"/>
            </w:pPr>
            <w:r w:rsidRPr="00E16489">
              <w:rPr>
                <w:noProof/>
              </w:rPr>
              <w:drawing>
                <wp:inline distT="0" distB="0" distL="0" distR="0" wp14:anchorId="15039714" wp14:editId="45C7929D">
                  <wp:extent cx="4320000" cy="1689231"/>
                  <wp:effectExtent l="0" t="0" r="4445" b="635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320000" cy="1689231"/>
                          </a:xfrm>
                          <a:prstGeom prst="rect">
                            <a:avLst/>
                          </a:prstGeom>
                          <a:noFill/>
                          <a:ln>
                            <a:noFill/>
                          </a:ln>
                        </pic:spPr>
                      </pic:pic>
                    </a:graphicData>
                  </a:graphic>
                </wp:inline>
              </w:drawing>
            </w:r>
          </w:p>
        </w:tc>
      </w:tr>
      <w:tr w:rsidR="00E16489" w:rsidRPr="00E16489" w14:paraId="687600CE" w14:textId="77777777" w:rsidTr="00E16489">
        <w:tc>
          <w:tcPr>
            <w:tcW w:w="2268" w:type="dxa"/>
            <w:vAlign w:val="center"/>
          </w:tcPr>
          <w:p w14:paraId="16D95B4F" w14:textId="77777777" w:rsidR="00E16489" w:rsidRPr="00E16489" w:rsidRDefault="00E16489" w:rsidP="00E16489">
            <w:pPr>
              <w:spacing w:after="0" w:line="240" w:lineRule="auto"/>
              <w:jc w:val="center"/>
              <w:rPr>
                <w:b/>
              </w:rPr>
            </w:pPr>
            <w:r w:rsidRPr="00E16489">
              <w:rPr>
                <w:b/>
              </w:rPr>
              <w:t>H-plane cut</w:t>
            </w:r>
          </w:p>
        </w:tc>
        <w:tc>
          <w:tcPr>
            <w:tcW w:w="7092" w:type="dxa"/>
          </w:tcPr>
          <w:p w14:paraId="2B90AE28" w14:textId="77777777" w:rsidR="00E16489" w:rsidRPr="00E16489" w:rsidRDefault="00E16489" w:rsidP="00E16489">
            <w:pPr>
              <w:spacing w:after="0" w:line="240" w:lineRule="auto"/>
              <w:jc w:val="center"/>
            </w:pPr>
            <w:r w:rsidRPr="00E16489">
              <w:rPr>
                <w:noProof/>
              </w:rPr>
              <w:drawing>
                <wp:inline distT="0" distB="0" distL="0" distR="0" wp14:anchorId="14505B4B" wp14:editId="69CAFFF2">
                  <wp:extent cx="4320000" cy="1689231"/>
                  <wp:effectExtent l="0" t="0" r="4445" b="635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320000" cy="1689231"/>
                          </a:xfrm>
                          <a:prstGeom prst="rect">
                            <a:avLst/>
                          </a:prstGeom>
                          <a:noFill/>
                          <a:ln>
                            <a:noFill/>
                          </a:ln>
                        </pic:spPr>
                      </pic:pic>
                    </a:graphicData>
                  </a:graphic>
                </wp:inline>
              </w:drawing>
            </w:r>
          </w:p>
        </w:tc>
      </w:tr>
    </w:tbl>
    <w:p w14:paraId="1209DB98" w14:textId="77777777" w:rsidR="00E16489" w:rsidRPr="00E16489" w:rsidRDefault="00E16489" w:rsidP="00E16489">
      <w:pPr>
        <w:spacing w:after="0" w:line="240" w:lineRule="auto"/>
      </w:pPr>
    </w:p>
    <w:p w14:paraId="1F3A1A42" w14:textId="77777777" w:rsidR="00E16489" w:rsidRPr="00E16489" w:rsidRDefault="00E16489" w:rsidP="00E16489">
      <w:pPr>
        <w:spacing w:after="0" w:line="240" w:lineRule="auto"/>
      </w:pPr>
    </w:p>
    <w:p w14:paraId="130E06C2" w14:textId="12B441C1" w:rsidR="00E16489" w:rsidRPr="00E16489" w:rsidRDefault="00E16489" w:rsidP="00E16489">
      <w:pPr>
        <w:pStyle w:val="TH"/>
        <w:rPr>
          <w:lang w:val="en-US"/>
        </w:rPr>
      </w:pPr>
      <w:r w:rsidRPr="00E16489">
        <w:rPr>
          <w:lang w:val="en-US"/>
        </w:rPr>
        <w:lastRenderedPageBreak/>
        <w:t xml:space="preserve">Table </w:t>
      </w:r>
      <w:r w:rsidR="003532F4">
        <w:rPr>
          <w:lang w:val="en-US"/>
        </w:rPr>
        <w:fldChar w:fldCharType="begin"/>
      </w:r>
      <w:r w:rsidR="003532F4">
        <w:rPr>
          <w:lang w:val="en-US"/>
        </w:rPr>
        <w:instrText xml:space="preserve"> STYLEREF 2 \s </w:instrText>
      </w:r>
      <w:r w:rsidR="003532F4">
        <w:rPr>
          <w:lang w:val="en-US"/>
        </w:rPr>
        <w:fldChar w:fldCharType="separate"/>
      </w:r>
      <w:r w:rsidR="003F1E6F">
        <w:rPr>
          <w:noProof/>
          <w:lang w:val="en-US"/>
        </w:rPr>
        <w:t>7.1</w:t>
      </w:r>
      <w:r w:rsidR="003532F4">
        <w:rPr>
          <w:lang w:val="en-US"/>
        </w:rPr>
        <w:fldChar w:fldCharType="end"/>
      </w:r>
      <w:r w:rsidR="003532F4">
        <w:rPr>
          <w:lang w:val="en-US"/>
        </w:rPr>
        <w:noBreakHyphen/>
      </w:r>
      <w:r w:rsidR="003532F4">
        <w:rPr>
          <w:lang w:val="en-US"/>
        </w:rPr>
        <w:fldChar w:fldCharType="begin"/>
      </w:r>
      <w:r w:rsidR="003532F4">
        <w:rPr>
          <w:lang w:val="en-US"/>
        </w:rPr>
        <w:instrText xml:space="preserve"> SEQ Table \* ARABIC \s 2 </w:instrText>
      </w:r>
      <w:r w:rsidR="003532F4">
        <w:rPr>
          <w:lang w:val="en-US"/>
        </w:rPr>
        <w:fldChar w:fldCharType="separate"/>
      </w:r>
      <w:r w:rsidR="003F1E6F">
        <w:rPr>
          <w:noProof/>
          <w:lang w:val="en-US"/>
        </w:rPr>
        <w:t>2</w:t>
      </w:r>
      <w:r w:rsidR="003532F4">
        <w:rPr>
          <w:lang w:val="en-US"/>
        </w:rPr>
        <w:fldChar w:fldCharType="end"/>
      </w:r>
      <w:r w:rsidRPr="00E16489">
        <w:rPr>
          <w:lang w:val="en-US"/>
        </w:rPr>
        <w:t>: 8x2 array antenna model</w:t>
      </w:r>
    </w:p>
    <w:tbl>
      <w:tblPr>
        <w:tblStyle w:val="TableGrid1"/>
        <w:tblW w:w="0" w:type="auto"/>
        <w:tblCellMar>
          <w:top w:w="17" w:type="dxa"/>
          <w:left w:w="28" w:type="dxa"/>
          <w:bottom w:w="17" w:type="dxa"/>
          <w:right w:w="28" w:type="dxa"/>
        </w:tblCellMar>
        <w:tblLook w:val="04A0" w:firstRow="1" w:lastRow="0" w:firstColumn="1" w:lastColumn="0" w:noHBand="0" w:noVBand="1"/>
      </w:tblPr>
      <w:tblGrid>
        <w:gridCol w:w="2259"/>
        <w:gridCol w:w="7091"/>
      </w:tblGrid>
      <w:tr w:rsidR="00E16489" w:rsidRPr="00E16489" w14:paraId="70B6C390" w14:textId="77777777" w:rsidTr="00E16489">
        <w:tc>
          <w:tcPr>
            <w:tcW w:w="2259" w:type="dxa"/>
          </w:tcPr>
          <w:p w14:paraId="1C25FD79" w14:textId="77777777" w:rsidR="00E16489" w:rsidRPr="00E16489" w:rsidRDefault="00E16489" w:rsidP="00E16489">
            <w:pPr>
              <w:spacing w:after="0" w:line="240" w:lineRule="auto"/>
              <w:jc w:val="center"/>
              <w:rPr>
                <w:b/>
              </w:rPr>
            </w:pPr>
            <w:r w:rsidRPr="00E16489">
              <w:rPr>
                <w:b/>
              </w:rPr>
              <w:t>Antenna model</w:t>
            </w:r>
          </w:p>
        </w:tc>
        <w:tc>
          <w:tcPr>
            <w:tcW w:w="7091" w:type="dxa"/>
          </w:tcPr>
          <w:p w14:paraId="7879B8E3" w14:textId="77777777" w:rsidR="00E16489" w:rsidRPr="00E16489" w:rsidRDefault="00E16489" w:rsidP="00E16489">
            <w:pPr>
              <w:spacing w:after="0" w:line="240" w:lineRule="auto"/>
              <w:jc w:val="center"/>
            </w:pPr>
            <w:r w:rsidRPr="00E16489">
              <w:rPr>
                <w:noProof/>
              </w:rPr>
              <w:drawing>
                <wp:inline distT="0" distB="0" distL="0" distR="0" wp14:anchorId="2BC9CD7E" wp14:editId="77DD27CC">
                  <wp:extent cx="4320000" cy="1698150"/>
                  <wp:effectExtent l="0" t="0" r="444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320000" cy="1698150"/>
                          </a:xfrm>
                          <a:prstGeom prst="rect">
                            <a:avLst/>
                          </a:prstGeom>
                          <a:noFill/>
                          <a:ln>
                            <a:noFill/>
                          </a:ln>
                        </pic:spPr>
                      </pic:pic>
                    </a:graphicData>
                  </a:graphic>
                </wp:inline>
              </w:drawing>
            </w:r>
          </w:p>
        </w:tc>
      </w:tr>
      <w:tr w:rsidR="00E16489" w:rsidRPr="00E16489" w14:paraId="7A3C0EE1" w14:textId="77777777" w:rsidTr="00E16489">
        <w:tc>
          <w:tcPr>
            <w:tcW w:w="2259" w:type="dxa"/>
          </w:tcPr>
          <w:p w14:paraId="2E79691E" w14:textId="77777777" w:rsidR="00E16489" w:rsidRPr="00E16489" w:rsidRDefault="00E16489" w:rsidP="00E16489">
            <w:pPr>
              <w:spacing w:after="0" w:line="240" w:lineRule="auto"/>
              <w:jc w:val="center"/>
              <w:rPr>
                <w:b/>
              </w:rPr>
            </w:pPr>
            <w:r w:rsidRPr="00E16489">
              <w:rPr>
                <w:b/>
              </w:rPr>
              <w:t>3D radiation pattern</w:t>
            </w:r>
          </w:p>
        </w:tc>
        <w:tc>
          <w:tcPr>
            <w:tcW w:w="7091" w:type="dxa"/>
          </w:tcPr>
          <w:p w14:paraId="02C27CD8" w14:textId="77777777" w:rsidR="00E16489" w:rsidRPr="00E16489" w:rsidRDefault="00E16489" w:rsidP="00E16489">
            <w:pPr>
              <w:spacing w:after="0" w:line="240" w:lineRule="auto"/>
              <w:jc w:val="center"/>
            </w:pPr>
            <w:r w:rsidRPr="00E16489">
              <w:rPr>
                <w:noProof/>
              </w:rPr>
              <w:drawing>
                <wp:inline distT="0" distB="0" distL="0" distR="0" wp14:anchorId="7A4CB2D2" wp14:editId="6B7509EA">
                  <wp:extent cx="4320000" cy="1698150"/>
                  <wp:effectExtent l="0" t="0" r="444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320000" cy="1698150"/>
                          </a:xfrm>
                          <a:prstGeom prst="rect">
                            <a:avLst/>
                          </a:prstGeom>
                          <a:noFill/>
                          <a:ln>
                            <a:noFill/>
                          </a:ln>
                        </pic:spPr>
                      </pic:pic>
                    </a:graphicData>
                  </a:graphic>
                </wp:inline>
              </w:drawing>
            </w:r>
          </w:p>
        </w:tc>
      </w:tr>
      <w:tr w:rsidR="00E16489" w:rsidRPr="00E16489" w14:paraId="23BC60F2" w14:textId="77777777" w:rsidTr="00E16489">
        <w:tc>
          <w:tcPr>
            <w:tcW w:w="2259" w:type="dxa"/>
          </w:tcPr>
          <w:p w14:paraId="6D13D895" w14:textId="77777777" w:rsidR="00E16489" w:rsidRPr="00E16489" w:rsidRDefault="00E16489" w:rsidP="00E16489">
            <w:pPr>
              <w:spacing w:after="0" w:line="240" w:lineRule="auto"/>
              <w:jc w:val="center"/>
              <w:rPr>
                <w:b/>
              </w:rPr>
            </w:pPr>
            <w:r w:rsidRPr="00E16489">
              <w:rPr>
                <w:b/>
              </w:rPr>
              <w:t>E-plane cut</w:t>
            </w:r>
          </w:p>
        </w:tc>
        <w:tc>
          <w:tcPr>
            <w:tcW w:w="7091" w:type="dxa"/>
          </w:tcPr>
          <w:p w14:paraId="2D68ACDD" w14:textId="77777777" w:rsidR="00E16489" w:rsidRPr="00E16489" w:rsidRDefault="00E16489" w:rsidP="00E16489">
            <w:pPr>
              <w:spacing w:after="0" w:line="240" w:lineRule="auto"/>
              <w:jc w:val="center"/>
            </w:pPr>
            <w:r w:rsidRPr="00E16489">
              <w:rPr>
                <w:noProof/>
              </w:rPr>
              <w:drawing>
                <wp:inline distT="0" distB="0" distL="0" distR="0" wp14:anchorId="040A37F1" wp14:editId="1710DB9D">
                  <wp:extent cx="4320000" cy="1693067"/>
                  <wp:effectExtent l="0" t="0" r="4445" b="254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320000" cy="1693067"/>
                          </a:xfrm>
                          <a:prstGeom prst="rect">
                            <a:avLst/>
                          </a:prstGeom>
                          <a:noFill/>
                          <a:ln>
                            <a:noFill/>
                          </a:ln>
                        </pic:spPr>
                      </pic:pic>
                    </a:graphicData>
                  </a:graphic>
                </wp:inline>
              </w:drawing>
            </w:r>
          </w:p>
        </w:tc>
      </w:tr>
      <w:tr w:rsidR="00E16489" w:rsidRPr="00E16489" w14:paraId="2DA44C52" w14:textId="77777777" w:rsidTr="00E16489">
        <w:tc>
          <w:tcPr>
            <w:tcW w:w="2259" w:type="dxa"/>
          </w:tcPr>
          <w:p w14:paraId="0CDFE268" w14:textId="77777777" w:rsidR="00E16489" w:rsidRPr="00E16489" w:rsidRDefault="00E16489" w:rsidP="00E16489">
            <w:pPr>
              <w:spacing w:after="0" w:line="240" w:lineRule="auto"/>
              <w:jc w:val="center"/>
              <w:rPr>
                <w:b/>
              </w:rPr>
            </w:pPr>
            <w:r w:rsidRPr="00E16489">
              <w:rPr>
                <w:b/>
              </w:rPr>
              <w:t>H-plane cut</w:t>
            </w:r>
          </w:p>
        </w:tc>
        <w:tc>
          <w:tcPr>
            <w:tcW w:w="7091" w:type="dxa"/>
          </w:tcPr>
          <w:p w14:paraId="03FD75FE" w14:textId="77777777" w:rsidR="00E16489" w:rsidRPr="00E16489" w:rsidRDefault="00E16489" w:rsidP="00E16489">
            <w:pPr>
              <w:spacing w:after="0" w:line="240" w:lineRule="auto"/>
              <w:jc w:val="center"/>
            </w:pPr>
            <w:r w:rsidRPr="00E16489">
              <w:rPr>
                <w:noProof/>
              </w:rPr>
              <w:drawing>
                <wp:inline distT="0" distB="0" distL="0" distR="0" wp14:anchorId="7CC5DF50" wp14:editId="4E14F2A1">
                  <wp:extent cx="4320000" cy="1693067"/>
                  <wp:effectExtent l="0" t="0" r="4445" b="254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320000" cy="1693067"/>
                          </a:xfrm>
                          <a:prstGeom prst="rect">
                            <a:avLst/>
                          </a:prstGeom>
                          <a:noFill/>
                          <a:ln>
                            <a:noFill/>
                          </a:ln>
                        </pic:spPr>
                      </pic:pic>
                    </a:graphicData>
                  </a:graphic>
                </wp:inline>
              </w:drawing>
            </w:r>
          </w:p>
        </w:tc>
      </w:tr>
    </w:tbl>
    <w:p w14:paraId="13109E5D" w14:textId="77777777" w:rsidR="00E16489" w:rsidRPr="00E16489" w:rsidRDefault="00E16489" w:rsidP="00E16489">
      <w:pPr>
        <w:spacing w:after="0" w:line="240" w:lineRule="auto"/>
      </w:pPr>
    </w:p>
    <w:p w14:paraId="7F980E94" w14:textId="77777777" w:rsidR="00E16489" w:rsidRPr="00E16489" w:rsidRDefault="00E16489" w:rsidP="00E16489">
      <w:pPr>
        <w:spacing w:after="0" w:line="240" w:lineRule="auto"/>
      </w:pPr>
    </w:p>
    <w:p w14:paraId="077437D5" w14:textId="77777777" w:rsidR="00E16489" w:rsidRPr="00E16489" w:rsidRDefault="00E16489" w:rsidP="00E16489">
      <w:pPr>
        <w:spacing w:after="0" w:line="240" w:lineRule="auto"/>
      </w:pPr>
      <w:r w:rsidRPr="00E16489">
        <w:br w:type="page"/>
      </w:r>
    </w:p>
    <w:p w14:paraId="6BBA2DA7" w14:textId="574E0B40" w:rsidR="00E16489" w:rsidRPr="00E16489" w:rsidRDefault="00E16489" w:rsidP="00E16489">
      <w:pPr>
        <w:pStyle w:val="Heading2"/>
        <w:rPr>
          <w:lang w:val="en-US"/>
        </w:rPr>
      </w:pPr>
      <w:r w:rsidRPr="00E16489">
        <w:rPr>
          <w:lang w:val="en-US"/>
        </w:rPr>
        <w:lastRenderedPageBreak/>
        <w:t>Sample Near Field patterns</w:t>
      </w:r>
    </w:p>
    <w:p w14:paraId="2817E05F" w14:textId="71DFD375" w:rsidR="00E16489" w:rsidRPr="00E16489" w:rsidRDefault="00E16489" w:rsidP="00E16489">
      <w:pPr>
        <w:pStyle w:val="TH"/>
        <w:rPr>
          <w:lang w:val="en-US"/>
        </w:rPr>
      </w:pPr>
      <w:r w:rsidRPr="00E16489">
        <w:rPr>
          <w:lang w:val="en-US"/>
        </w:rPr>
        <w:t xml:space="preserve">Table </w:t>
      </w:r>
      <w:r w:rsidR="003532F4">
        <w:rPr>
          <w:lang w:val="en-US"/>
        </w:rPr>
        <w:fldChar w:fldCharType="begin"/>
      </w:r>
      <w:r w:rsidR="003532F4">
        <w:rPr>
          <w:lang w:val="en-US"/>
        </w:rPr>
        <w:instrText xml:space="preserve"> STYLEREF 2 \s </w:instrText>
      </w:r>
      <w:r w:rsidR="003532F4">
        <w:rPr>
          <w:lang w:val="en-US"/>
        </w:rPr>
        <w:fldChar w:fldCharType="separate"/>
      </w:r>
      <w:r w:rsidR="003F1E6F">
        <w:rPr>
          <w:noProof/>
          <w:lang w:val="en-US"/>
        </w:rPr>
        <w:t>7.2</w:t>
      </w:r>
      <w:r w:rsidR="003532F4">
        <w:rPr>
          <w:lang w:val="en-US"/>
        </w:rPr>
        <w:fldChar w:fldCharType="end"/>
      </w:r>
      <w:r w:rsidR="003532F4">
        <w:rPr>
          <w:lang w:val="en-US"/>
        </w:rPr>
        <w:noBreakHyphen/>
      </w:r>
      <w:r w:rsidR="003532F4">
        <w:rPr>
          <w:lang w:val="en-US"/>
        </w:rPr>
        <w:fldChar w:fldCharType="begin"/>
      </w:r>
      <w:r w:rsidR="003532F4">
        <w:rPr>
          <w:lang w:val="en-US"/>
        </w:rPr>
        <w:instrText xml:space="preserve"> SEQ Table \* ARABIC \s 2 </w:instrText>
      </w:r>
      <w:r w:rsidR="003532F4">
        <w:rPr>
          <w:lang w:val="en-US"/>
        </w:rPr>
        <w:fldChar w:fldCharType="separate"/>
      </w:r>
      <w:r w:rsidR="003F1E6F">
        <w:rPr>
          <w:noProof/>
          <w:lang w:val="en-US"/>
        </w:rPr>
        <w:t>1</w:t>
      </w:r>
      <w:r w:rsidR="003532F4">
        <w:rPr>
          <w:lang w:val="en-US"/>
        </w:rPr>
        <w:fldChar w:fldCharType="end"/>
      </w:r>
      <w:r w:rsidRPr="00E16489">
        <w:rPr>
          <w:lang w:val="en-US"/>
        </w:rPr>
        <w:t xml:space="preserve">: </w:t>
      </w:r>
      <w:r>
        <w:rPr>
          <w:lang w:val="en-US"/>
        </w:rPr>
        <w:t>8x2</w:t>
      </w:r>
      <w:r w:rsidRPr="00E16489">
        <w:rPr>
          <w:lang w:val="en-US"/>
        </w:rPr>
        <w:t xml:space="preserve"> array antenna model</w:t>
      </w:r>
    </w:p>
    <w:tbl>
      <w:tblPr>
        <w:tblStyle w:val="TableGrid1"/>
        <w:tblW w:w="0" w:type="auto"/>
        <w:tblCellMar>
          <w:top w:w="17" w:type="dxa"/>
          <w:left w:w="28" w:type="dxa"/>
          <w:bottom w:w="17" w:type="dxa"/>
          <w:right w:w="28" w:type="dxa"/>
        </w:tblCellMar>
        <w:tblLook w:val="04A0" w:firstRow="1" w:lastRow="0" w:firstColumn="1" w:lastColumn="0" w:noHBand="0" w:noVBand="1"/>
      </w:tblPr>
      <w:tblGrid>
        <w:gridCol w:w="1555"/>
        <w:gridCol w:w="7795"/>
      </w:tblGrid>
      <w:tr w:rsidR="00E16489" w:rsidRPr="00E16489" w14:paraId="285AF290" w14:textId="77777777" w:rsidTr="00B0187E">
        <w:tc>
          <w:tcPr>
            <w:tcW w:w="1555" w:type="dxa"/>
          </w:tcPr>
          <w:p w14:paraId="21459B81" w14:textId="0504AF95" w:rsidR="00E16489" w:rsidRDefault="00B0187E" w:rsidP="00E16489">
            <w:pPr>
              <w:spacing w:after="0" w:line="240" w:lineRule="auto"/>
              <w:jc w:val="center"/>
              <w:rPr>
                <w:b/>
              </w:rPr>
            </w:pPr>
            <w:r>
              <w:rPr>
                <w:b/>
              </w:rPr>
              <w:t>RL = 20cm</w:t>
            </w:r>
          </w:p>
          <w:p w14:paraId="4FDAD779" w14:textId="77777777" w:rsidR="00B0187E" w:rsidRDefault="00B0187E" w:rsidP="00E16489">
            <w:pPr>
              <w:spacing w:after="0" w:line="240" w:lineRule="auto"/>
              <w:jc w:val="center"/>
              <w:rPr>
                <w:b/>
              </w:rPr>
            </w:pPr>
            <w:proofErr w:type="spellStart"/>
            <w:r>
              <w:rPr>
                <w:b/>
              </w:rPr>
              <w:t>x</w:t>
            </w:r>
            <w:r w:rsidRPr="00B0187E">
              <w:rPr>
                <w:b/>
                <w:vertAlign w:val="subscript"/>
              </w:rPr>
              <w:t>off</w:t>
            </w:r>
            <w:proofErr w:type="spellEnd"/>
            <w:r>
              <w:rPr>
                <w:b/>
              </w:rPr>
              <w:t xml:space="preserve"> = 0cm</w:t>
            </w:r>
          </w:p>
          <w:p w14:paraId="39312B5F" w14:textId="77777777" w:rsidR="00B0187E" w:rsidRDefault="00B0187E" w:rsidP="00E16489">
            <w:pPr>
              <w:spacing w:after="0" w:line="240" w:lineRule="auto"/>
              <w:jc w:val="center"/>
              <w:rPr>
                <w:b/>
              </w:rPr>
            </w:pPr>
            <w:proofErr w:type="spellStart"/>
            <w:r>
              <w:rPr>
                <w:b/>
              </w:rPr>
              <w:t>y</w:t>
            </w:r>
            <w:r w:rsidRPr="00B0187E">
              <w:rPr>
                <w:b/>
                <w:vertAlign w:val="subscript"/>
              </w:rPr>
              <w:t>off</w:t>
            </w:r>
            <w:proofErr w:type="spellEnd"/>
            <w:r>
              <w:rPr>
                <w:b/>
              </w:rPr>
              <w:t xml:space="preserve"> = 0cm</w:t>
            </w:r>
          </w:p>
          <w:p w14:paraId="37076950" w14:textId="0347615F" w:rsidR="00B0187E" w:rsidRPr="00E16489" w:rsidRDefault="00B0187E" w:rsidP="00E16489">
            <w:pPr>
              <w:spacing w:after="0" w:line="240" w:lineRule="auto"/>
              <w:jc w:val="center"/>
              <w:rPr>
                <w:b/>
              </w:rPr>
            </w:pPr>
            <w:proofErr w:type="spellStart"/>
            <w:r w:rsidRPr="00B0187E">
              <w:rPr>
                <w:b/>
              </w:rPr>
              <w:t>z</w:t>
            </w:r>
            <w:r w:rsidRPr="00B0187E">
              <w:rPr>
                <w:b/>
                <w:vertAlign w:val="subscript"/>
              </w:rPr>
              <w:t>off</w:t>
            </w:r>
            <w:proofErr w:type="spellEnd"/>
            <w:r>
              <w:rPr>
                <w:b/>
              </w:rPr>
              <w:t xml:space="preserve"> = 0cm</w:t>
            </w:r>
          </w:p>
        </w:tc>
        <w:tc>
          <w:tcPr>
            <w:tcW w:w="7795" w:type="dxa"/>
          </w:tcPr>
          <w:p w14:paraId="326002DF" w14:textId="7B5248BF" w:rsidR="00E16489" w:rsidRPr="00E16489" w:rsidRDefault="00B0187E" w:rsidP="00E16489">
            <w:pPr>
              <w:spacing w:after="0" w:line="240" w:lineRule="auto"/>
              <w:jc w:val="center"/>
            </w:pPr>
            <w:r>
              <w:rPr>
                <w:noProof/>
              </w:rPr>
              <w:drawing>
                <wp:inline distT="0" distB="0" distL="0" distR="0" wp14:anchorId="3B9882BB" wp14:editId="4AE1F483">
                  <wp:extent cx="4680000" cy="1833500"/>
                  <wp:effectExtent l="0" t="0" r="635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680000" cy="1833500"/>
                          </a:xfrm>
                          <a:prstGeom prst="rect">
                            <a:avLst/>
                          </a:prstGeom>
                          <a:noFill/>
                          <a:ln>
                            <a:noFill/>
                          </a:ln>
                        </pic:spPr>
                      </pic:pic>
                    </a:graphicData>
                  </a:graphic>
                </wp:inline>
              </w:drawing>
            </w:r>
          </w:p>
        </w:tc>
      </w:tr>
      <w:tr w:rsidR="00B0187E" w:rsidRPr="00E16489" w14:paraId="77520014" w14:textId="77777777" w:rsidTr="00B0187E">
        <w:tc>
          <w:tcPr>
            <w:tcW w:w="1555" w:type="dxa"/>
          </w:tcPr>
          <w:p w14:paraId="547C7B34" w14:textId="77777777" w:rsidR="00B0187E" w:rsidRDefault="00B0187E" w:rsidP="00B0187E">
            <w:pPr>
              <w:spacing w:after="0" w:line="240" w:lineRule="auto"/>
              <w:jc w:val="center"/>
              <w:rPr>
                <w:b/>
              </w:rPr>
            </w:pPr>
            <w:r>
              <w:rPr>
                <w:b/>
              </w:rPr>
              <w:t>RL = 20cm</w:t>
            </w:r>
          </w:p>
          <w:p w14:paraId="468F590D" w14:textId="77777777" w:rsidR="00B0187E" w:rsidRDefault="00B0187E" w:rsidP="00B0187E">
            <w:pPr>
              <w:spacing w:after="0" w:line="240" w:lineRule="auto"/>
              <w:jc w:val="center"/>
              <w:rPr>
                <w:b/>
              </w:rPr>
            </w:pPr>
            <w:proofErr w:type="spellStart"/>
            <w:r>
              <w:rPr>
                <w:b/>
              </w:rPr>
              <w:t>x</w:t>
            </w:r>
            <w:r w:rsidRPr="00B0187E">
              <w:rPr>
                <w:b/>
                <w:vertAlign w:val="subscript"/>
              </w:rPr>
              <w:t>off</w:t>
            </w:r>
            <w:proofErr w:type="spellEnd"/>
            <w:r>
              <w:rPr>
                <w:b/>
              </w:rPr>
              <w:t xml:space="preserve"> = 12.5cm</w:t>
            </w:r>
          </w:p>
          <w:p w14:paraId="0458156D" w14:textId="2AC2707A" w:rsidR="00B0187E" w:rsidRDefault="00B0187E" w:rsidP="00B0187E">
            <w:pPr>
              <w:spacing w:after="0" w:line="240" w:lineRule="auto"/>
              <w:jc w:val="center"/>
              <w:rPr>
                <w:b/>
              </w:rPr>
            </w:pPr>
            <w:proofErr w:type="spellStart"/>
            <w:r>
              <w:rPr>
                <w:b/>
              </w:rPr>
              <w:t>y</w:t>
            </w:r>
            <w:r w:rsidRPr="00B0187E">
              <w:rPr>
                <w:b/>
                <w:vertAlign w:val="subscript"/>
              </w:rPr>
              <w:t>off</w:t>
            </w:r>
            <w:proofErr w:type="spellEnd"/>
            <w:r>
              <w:rPr>
                <w:b/>
              </w:rPr>
              <w:t xml:space="preserve"> = 0cm</w:t>
            </w:r>
          </w:p>
          <w:p w14:paraId="0D453947" w14:textId="423AB7EF" w:rsidR="00B0187E" w:rsidRDefault="00B0187E" w:rsidP="00B0187E">
            <w:pPr>
              <w:spacing w:after="0" w:line="240" w:lineRule="auto"/>
              <w:jc w:val="center"/>
              <w:rPr>
                <w:b/>
              </w:rPr>
            </w:pPr>
            <w:proofErr w:type="spellStart"/>
            <w:r w:rsidRPr="00B0187E">
              <w:rPr>
                <w:b/>
              </w:rPr>
              <w:t>z</w:t>
            </w:r>
            <w:r w:rsidRPr="00B0187E">
              <w:rPr>
                <w:b/>
                <w:vertAlign w:val="subscript"/>
              </w:rPr>
              <w:t>off</w:t>
            </w:r>
            <w:proofErr w:type="spellEnd"/>
            <w:r>
              <w:rPr>
                <w:b/>
              </w:rPr>
              <w:t xml:space="preserve"> = 0cm</w:t>
            </w:r>
          </w:p>
        </w:tc>
        <w:tc>
          <w:tcPr>
            <w:tcW w:w="7795" w:type="dxa"/>
          </w:tcPr>
          <w:p w14:paraId="33B30EF8" w14:textId="48527590" w:rsidR="00B0187E" w:rsidRDefault="00B0187E" w:rsidP="00E16489">
            <w:pPr>
              <w:spacing w:after="0" w:line="240" w:lineRule="auto"/>
              <w:jc w:val="center"/>
              <w:rPr>
                <w:noProof/>
              </w:rPr>
            </w:pPr>
            <w:r>
              <w:rPr>
                <w:noProof/>
              </w:rPr>
              <w:drawing>
                <wp:inline distT="0" distB="0" distL="0" distR="0" wp14:anchorId="21D7C975" wp14:editId="564F64A4">
                  <wp:extent cx="4680000" cy="1833500"/>
                  <wp:effectExtent l="0" t="0" r="635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680000" cy="1833500"/>
                          </a:xfrm>
                          <a:prstGeom prst="rect">
                            <a:avLst/>
                          </a:prstGeom>
                          <a:noFill/>
                          <a:ln>
                            <a:noFill/>
                          </a:ln>
                        </pic:spPr>
                      </pic:pic>
                    </a:graphicData>
                  </a:graphic>
                </wp:inline>
              </w:drawing>
            </w:r>
          </w:p>
        </w:tc>
      </w:tr>
      <w:tr w:rsidR="00E16489" w:rsidRPr="00E16489" w14:paraId="5FD9249A" w14:textId="77777777" w:rsidTr="00B0187E">
        <w:tc>
          <w:tcPr>
            <w:tcW w:w="1555" w:type="dxa"/>
          </w:tcPr>
          <w:p w14:paraId="7699DAA6" w14:textId="77777777" w:rsidR="00B0187E" w:rsidRDefault="00B0187E" w:rsidP="00B0187E">
            <w:pPr>
              <w:spacing w:after="0" w:line="240" w:lineRule="auto"/>
              <w:jc w:val="center"/>
              <w:rPr>
                <w:b/>
              </w:rPr>
            </w:pPr>
            <w:r>
              <w:rPr>
                <w:b/>
              </w:rPr>
              <w:t>RL = 20cm</w:t>
            </w:r>
          </w:p>
          <w:p w14:paraId="07660074" w14:textId="360FF4BE" w:rsidR="00B0187E" w:rsidRDefault="00B0187E" w:rsidP="00B0187E">
            <w:pPr>
              <w:spacing w:after="0" w:line="240" w:lineRule="auto"/>
              <w:jc w:val="center"/>
              <w:rPr>
                <w:b/>
              </w:rPr>
            </w:pPr>
            <w:proofErr w:type="spellStart"/>
            <w:r>
              <w:rPr>
                <w:b/>
              </w:rPr>
              <w:t>x</w:t>
            </w:r>
            <w:r w:rsidRPr="00B0187E">
              <w:rPr>
                <w:b/>
                <w:vertAlign w:val="subscript"/>
              </w:rPr>
              <w:t>off</w:t>
            </w:r>
            <w:proofErr w:type="spellEnd"/>
            <w:r>
              <w:rPr>
                <w:b/>
              </w:rPr>
              <w:t xml:space="preserve"> = 7.5cm</w:t>
            </w:r>
          </w:p>
          <w:p w14:paraId="6F2C1637" w14:textId="77777777" w:rsidR="00B0187E" w:rsidRDefault="00B0187E" w:rsidP="00B0187E">
            <w:pPr>
              <w:spacing w:after="0" w:line="240" w:lineRule="auto"/>
              <w:jc w:val="center"/>
              <w:rPr>
                <w:b/>
              </w:rPr>
            </w:pPr>
            <w:proofErr w:type="spellStart"/>
            <w:r>
              <w:rPr>
                <w:b/>
              </w:rPr>
              <w:t>y</w:t>
            </w:r>
            <w:r w:rsidRPr="00B0187E">
              <w:rPr>
                <w:b/>
                <w:vertAlign w:val="subscript"/>
              </w:rPr>
              <w:t>off</w:t>
            </w:r>
            <w:proofErr w:type="spellEnd"/>
            <w:r>
              <w:rPr>
                <w:b/>
              </w:rPr>
              <w:t xml:space="preserve"> = -10.0cm</w:t>
            </w:r>
          </w:p>
          <w:p w14:paraId="44185814" w14:textId="095D1F0A" w:rsidR="00E16489" w:rsidRPr="00E16489" w:rsidRDefault="00B0187E" w:rsidP="00B0187E">
            <w:pPr>
              <w:spacing w:after="0" w:line="240" w:lineRule="auto"/>
              <w:jc w:val="center"/>
              <w:rPr>
                <w:b/>
              </w:rPr>
            </w:pPr>
            <w:proofErr w:type="spellStart"/>
            <w:r w:rsidRPr="00B0187E">
              <w:rPr>
                <w:b/>
              </w:rPr>
              <w:t>z</w:t>
            </w:r>
            <w:r w:rsidRPr="00B0187E">
              <w:rPr>
                <w:b/>
                <w:vertAlign w:val="subscript"/>
              </w:rPr>
              <w:t>off</w:t>
            </w:r>
            <w:proofErr w:type="spellEnd"/>
            <w:r>
              <w:rPr>
                <w:b/>
              </w:rPr>
              <w:t xml:space="preserve"> = 0cm</w:t>
            </w:r>
          </w:p>
        </w:tc>
        <w:tc>
          <w:tcPr>
            <w:tcW w:w="7795" w:type="dxa"/>
          </w:tcPr>
          <w:p w14:paraId="74F7C1F7" w14:textId="4EF42074" w:rsidR="00E16489" w:rsidRPr="00E16489" w:rsidRDefault="00B0187E" w:rsidP="00E16489">
            <w:pPr>
              <w:spacing w:after="0" w:line="240" w:lineRule="auto"/>
              <w:jc w:val="center"/>
            </w:pPr>
            <w:r>
              <w:rPr>
                <w:noProof/>
              </w:rPr>
              <w:drawing>
                <wp:inline distT="0" distB="0" distL="0" distR="0" wp14:anchorId="1E1BF21A" wp14:editId="54830BC4">
                  <wp:extent cx="4680000" cy="1833500"/>
                  <wp:effectExtent l="0" t="0" r="635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680000" cy="1833500"/>
                          </a:xfrm>
                          <a:prstGeom prst="rect">
                            <a:avLst/>
                          </a:prstGeom>
                          <a:noFill/>
                          <a:ln>
                            <a:noFill/>
                          </a:ln>
                        </pic:spPr>
                      </pic:pic>
                    </a:graphicData>
                  </a:graphic>
                </wp:inline>
              </w:drawing>
            </w:r>
          </w:p>
        </w:tc>
      </w:tr>
      <w:tr w:rsidR="00E16489" w:rsidRPr="00E16489" w14:paraId="51BDF234" w14:textId="77777777" w:rsidTr="00B0187E">
        <w:tc>
          <w:tcPr>
            <w:tcW w:w="1555" w:type="dxa"/>
          </w:tcPr>
          <w:p w14:paraId="4B21E5CE" w14:textId="77777777" w:rsidR="00B0187E" w:rsidRDefault="00B0187E" w:rsidP="00B0187E">
            <w:pPr>
              <w:spacing w:after="0" w:line="240" w:lineRule="auto"/>
              <w:jc w:val="center"/>
              <w:rPr>
                <w:b/>
              </w:rPr>
            </w:pPr>
            <w:r>
              <w:rPr>
                <w:b/>
              </w:rPr>
              <w:t>RL = 20cm</w:t>
            </w:r>
          </w:p>
          <w:p w14:paraId="6E79EE8B" w14:textId="37D28664" w:rsidR="00B0187E" w:rsidRDefault="00B0187E" w:rsidP="00B0187E">
            <w:pPr>
              <w:spacing w:after="0" w:line="240" w:lineRule="auto"/>
              <w:jc w:val="center"/>
              <w:rPr>
                <w:b/>
              </w:rPr>
            </w:pPr>
            <w:proofErr w:type="spellStart"/>
            <w:r>
              <w:rPr>
                <w:b/>
              </w:rPr>
              <w:t>x</w:t>
            </w:r>
            <w:r w:rsidRPr="00B0187E">
              <w:rPr>
                <w:b/>
                <w:vertAlign w:val="subscript"/>
              </w:rPr>
              <w:t>off</w:t>
            </w:r>
            <w:proofErr w:type="spellEnd"/>
            <w:r>
              <w:rPr>
                <w:b/>
              </w:rPr>
              <w:t xml:space="preserve"> = 0cm</w:t>
            </w:r>
          </w:p>
          <w:p w14:paraId="56C13B1D" w14:textId="4DC3B151" w:rsidR="00B0187E" w:rsidRDefault="00B0187E" w:rsidP="00B0187E">
            <w:pPr>
              <w:spacing w:after="0" w:line="240" w:lineRule="auto"/>
              <w:jc w:val="center"/>
              <w:rPr>
                <w:b/>
              </w:rPr>
            </w:pPr>
            <w:proofErr w:type="spellStart"/>
            <w:r>
              <w:rPr>
                <w:b/>
              </w:rPr>
              <w:t>y</w:t>
            </w:r>
            <w:r w:rsidRPr="00B0187E">
              <w:rPr>
                <w:b/>
                <w:vertAlign w:val="subscript"/>
              </w:rPr>
              <w:t>off</w:t>
            </w:r>
            <w:proofErr w:type="spellEnd"/>
            <w:r>
              <w:rPr>
                <w:b/>
              </w:rPr>
              <w:t xml:space="preserve"> = -12.5cm</w:t>
            </w:r>
          </w:p>
          <w:p w14:paraId="285E1C29" w14:textId="4E05A1AC" w:rsidR="00E16489" w:rsidRPr="00E16489" w:rsidRDefault="00B0187E" w:rsidP="00B0187E">
            <w:pPr>
              <w:spacing w:after="0" w:line="240" w:lineRule="auto"/>
              <w:jc w:val="center"/>
              <w:rPr>
                <w:b/>
              </w:rPr>
            </w:pPr>
            <w:proofErr w:type="spellStart"/>
            <w:r w:rsidRPr="00B0187E">
              <w:rPr>
                <w:b/>
              </w:rPr>
              <w:t>z</w:t>
            </w:r>
            <w:r w:rsidRPr="00B0187E">
              <w:rPr>
                <w:b/>
                <w:vertAlign w:val="subscript"/>
              </w:rPr>
              <w:t>off</w:t>
            </w:r>
            <w:proofErr w:type="spellEnd"/>
            <w:r>
              <w:rPr>
                <w:b/>
              </w:rPr>
              <w:t xml:space="preserve"> = 0cm</w:t>
            </w:r>
          </w:p>
        </w:tc>
        <w:tc>
          <w:tcPr>
            <w:tcW w:w="7795" w:type="dxa"/>
          </w:tcPr>
          <w:p w14:paraId="3D6B202B" w14:textId="2ECC727C" w:rsidR="00E16489" w:rsidRPr="00E16489" w:rsidRDefault="00B0187E" w:rsidP="00E16489">
            <w:pPr>
              <w:spacing w:after="0" w:line="240" w:lineRule="auto"/>
              <w:jc w:val="center"/>
            </w:pPr>
            <w:r>
              <w:rPr>
                <w:noProof/>
              </w:rPr>
              <w:drawing>
                <wp:inline distT="0" distB="0" distL="0" distR="0" wp14:anchorId="0E55814E" wp14:editId="5806F5D6">
                  <wp:extent cx="4680000" cy="1833500"/>
                  <wp:effectExtent l="0" t="0" r="635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680000" cy="1833500"/>
                          </a:xfrm>
                          <a:prstGeom prst="rect">
                            <a:avLst/>
                          </a:prstGeom>
                          <a:noFill/>
                          <a:ln>
                            <a:noFill/>
                          </a:ln>
                        </pic:spPr>
                      </pic:pic>
                    </a:graphicData>
                  </a:graphic>
                </wp:inline>
              </w:drawing>
            </w:r>
          </w:p>
        </w:tc>
      </w:tr>
    </w:tbl>
    <w:p w14:paraId="546C9B30" w14:textId="77777777" w:rsidR="00E16489" w:rsidRPr="00E16489" w:rsidRDefault="00E16489" w:rsidP="00E16489">
      <w:pPr>
        <w:spacing w:after="0" w:line="240" w:lineRule="auto"/>
      </w:pPr>
    </w:p>
    <w:p w14:paraId="68127B7A" w14:textId="77777777" w:rsidR="00E16489" w:rsidRPr="00E16489" w:rsidRDefault="00E16489" w:rsidP="00E16489">
      <w:pPr>
        <w:rPr>
          <w:lang w:eastAsia="en-US"/>
        </w:rPr>
      </w:pPr>
    </w:p>
    <w:sectPr w:rsidR="00E16489" w:rsidRPr="00E16489" w:rsidSect="003838EA">
      <w:headerReference w:type="even" r:id="rId28"/>
      <w:headerReference w:type="default" r:id="rId29"/>
      <w:footerReference w:type="even" r:id="rId30"/>
      <w:footerReference w:type="default" r:id="rId31"/>
      <w:headerReference w:type="first" r:id="rId32"/>
      <w:footerReference w:type="first" r:id="rId33"/>
      <w:type w:val="continuous"/>
      <w:pgSz w:w="12240" w:h="15840"/>
      <w:pgMar w:top="1440" w:right="1440" w:bottom="1134"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6317753" w14:textId="77777777" w:rsidR="000C2E82" w:rsidRDefault="000C2E82" w:rsidP="00371D7D">
      <w:r>
        <w:separator/>
      </w:r>
    </w:p>
  </w:endnote>
  <w:endnote w:type="continuationSeparator" w:id="0">
    <w:p w14:paraId="7BE1B8DC" w14:textId="77777777" w:rsidR="000C2E82" w:rsidRDefault="000C2E82" w:rsidP="00371D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Yu Mincho">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MS LineDraw">
    <w:panose1 w:val="02070309020205020404"/>
    <w:charset w:val="02"/>
    <w:family w:val="modern"/>
    <w:pitch w:val="fixed"/>
  </w:font>
  <w:font w:name="Linotype Univers 330 Light">
    <w:panose1 w:val="020B0403030202020203"/>
    <w:charset w:val="00"/>
    <w:family w:val="swiss"/>
    <w:pitch w:val="variable"/>
    <w:sig w:usb0="800000AF" w:usb1="5000204A" w:usb2="00000000" w:usb3="00000000" w:csb0="0000009B"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D51AD2" w14:textId="77777777" w:rsidR="006056C2" w:rsidRDefault="006056C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3C5AD71" w14:textId="788554F0" w:rsidR="006056C2" w:rsidRPr="000E7B1E" w:rsidRDefault="006056C2" w:rsidP="00D81F96">
    <w:pPr>
      <w:pStyle w:val="Footer"/>
    </w:pPr>
    <w:r>
      <w:rPr>
        <w:noProof w:val="0"/>
      </w:rPr>
      <w:t xml:space="preserve">Page </w:t>
    </w:r>
    <w:r>
      <w:rPr>
        <w:noProof w:val="0"/>
      </w:rPr>
      <w:fldChar w:fldCharType="begin"/>
    </w:r>
    <w:r>
      <w:instrText xml:space="preserve"> PAGE   \* MERGEFORMAT </w:instrText>
    </w:r>
    <w:r>
      <w:rPr>
        <w:noProof w:val="0"/>
      </w:rPr>
      <w:fldChar w:fldCharType="separate"/>
    </w:r>
    <w:r>
      <w:t>1</w: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3451CB" w14:textId="77777777" w:rsidR="006056C2" w:rsidRDefault="006056C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0814086" w14:textId="77777777" w:rsidR="000C2E82" w:rsidRDefault="000C2E82" w:rsidP="00371D7D">
      <w:r>
        <w:separator/>
      </w:r>
    </w:p>
  </w:footnote>
  <w:footnote w:type="continuationSeparator" w:id="0">
    <w:p w14:paraId="6402483D" w14:textId="77777777" w:rsidR="000C2E82" w:rsidRDefault="000C2E82" w:rsidP="00371D7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503DB7" w14:textId="77777777" w:rsidR="006056C2" w:rsidRDefault="006056C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15D837" w14:textId="77777777" w:rsidR="006056C2" w:rsidRDefault="006056C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B8D03B" w14:textId="77777777" w:rsidR="006056C2" w:rsidRDefault="006056C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E8CEA72E"/>
    <w:lvl w:ilvl="0">
      <w:numFmt w:val="bullet"/>
      <w:lvlText w:val="*"/>
      <w:lvlJc w:val="left"/>
    </w:lvl>
  </w:abstractNum>
  <w:abstractNum w:abstractNumId="1" w15:restartNumberingAfterBreak="0">
    <w:nsid w:val="031853D5"/>
    <w:multiLevelType w:val="hybridMultilevel"/>
    <w:tmpl w:val="A204E912"/>
    <w:lvl w:ilvl="0" w:tplc="E682C73E">
      <w:start w:val="1"/>
      <w:numFmt w:val="bullet"/>
      <w:lvlText w:val="•"/>
      <w:lvlJc w:val="left"/>
      <w:pPr>
        <w:tabs>
          <w:tab w:val="num" w:pos="720"/>
        </w:tabs>
        <w:ind w:left="720" w:hanging="360"/>
      </w:pPr>
      <w:rPr>
        <w:rFonts w:ascii="Arial" w:hAnsi="Arial" w:hint="default"/>
      </w:rPr>
    </w:lvl>
    <w:lvl w:ilvl="1" w:tplc="3D7C3A0E">
      <w:start w:val="1"/>
      <w:numFmt w:val="bullet"/>
      <w:lvlText w:val="•"/>
      <w:lvlJc w:val="left"/>
      <w:pPr>
        <w:tabs>
          <w:tab w:val="num" w:pos="1440"/>
        </w:tabs>
        <w:ind w:left="1440" w:hanging="360"/>
      </w:pPr>
      <w:rPr>
        <w:rFonts w:ascii="Arial" w:hAnsi="Arial" w:hint="default"/>
      </w:rPr>
    </w:lvl>
    <w:lvl w:ilvl="2" w:tplc="A50AF3DA" w:tentative="1">
      <w:start w:val="1"/>
      <w:numFmt w:val="bullet"/>
      <w:lvlText w:val="•"/>
      <w:lvlJc w:val="left"/>
      <w:pPr>
        <w:tabs>
          <w:tab w:val="num" w:pos="2160"/>
        </w:tabs>
        <w:ind w:left="2160" w:hanging="360"/>
      </w:pPr>
      <w:rPr>
        <w:rFonts w:ascii="Arial" w:hAnsi="Arial" w:hint="default"/>
      </w:rPr>
    </w:lvl>
    <w:lvl w:ilvl="3" w:tplc="B6E27D6C" w:tentative="1">
      <w:start w:val="1"/>
      <w:numFmt w:val="bullet"/>
      <w:lvlText w:val="•"/>
      <w:lvlJc w:val="left"/>
      <w:pPr>
        <w:tabs>
          <w:tab w:val="num" w:pos="2880"/>
        </w:tabs>
        <w:ind w:left="2880" w:hanging="360"/>
      </w:pPr>
      <w:rPr>
        <w:rFonts w:ascii="Arial" w:hAnsi="Arial" w:hint="default"/>
      </w:rPr>
    </w:lvl>
    <w:lvl w:ilvl="4" w:tplc="0A363374" w:tentative="1">
      <w:start w:val="1"/>
      <w:numFmt w:val="bullet"/>
      <w:lvlText w:val="•"/>
      <w:lvlJc w:val="left"/>
      <w:pPr>
        <w:tabs>
          <w:tab w:val="num" w:pos="3600"/>
        </w:tabs>
        <w:ind w:left="3600" w:hanging="360"/>
      </w:pPr>
      <w:rPr>
        <w:rFonts w:ascii="Arial" w:hAnsi="Arial" w:hint="default"/>
      </w:rPr>
    </w:lvl>
    <w:lvl w:ilvl="5" w:tplc="7A385AAC" w:tentative="1">
      <w:start w:val="1"/>
      <w:numFmt w:val="bullet"/>
      <w:lvlText w:val="•"/>
      <w:lvlJc w:val="left"/>
      <w:pPr>
        <w:tabs>
          <w:tab w:val="num" w:pos="4320"/>
        </w:tabs>
        <w:ind w:left="4320" w:hanging="360"/>
      </w:pPr>
      <w:rPr>
        <w:rFonts w:ascii="Arial" w:hAnsi="Arial" w:hint="default"/>
      </w:rPr>
    </w:lvl>
    <w:lvl w:ilvl="6" w:tplc="EB663870" w:tentative="1">
      <w:start w:val="1"/>
      <w:numFmt w:val="bullet"/>
      <w:lvlText w:val="•"/>
      <w:lvlJc w:val="left"/>
      <w:pPr>
        <w:tabs>
          <w:tab w:val="num" w:pos="5040"/>
        </w:tabs>
        <w:ind w:left="5040" w:hanging="360"/>
      </w:pPr>
      <w:rPr>
        <w:rFonts w:ascii="Arial" w:hAnsi="Arial" w:hint="default"/>
      </w:rPr>
    </w:lvl>
    <w:lvl w:ilvl="7" w:tplc="A80E9EC4" w:tentative="1">
      <w:start w:val="1"/>
      <w:numFmt w:val="bullet"/>
      <w:lvlText w:val="•"/>
      <w:lvlJc w:val="left"/>
      <w:pPr>
        <w:tabs>
          <w:tab w:val="num" w:pos="5760"/>
        </w:tabs>
        <w:ind w:left="5760" w:hanging="360"/>
      </w:pPr>
      <w:rPr>
        <w:rFonts w:ascii="Arial" w:hAnsi="Arial" w:hint="default"/>
      </w:rPr>
    </w:lvl>
    <w:lvl w:ilvl="8" w:tplc="6A7EB9E6"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7405E37"/>
    <w:multiLevelType w:val="hybridMultilevel"/>
    <w:tmpl w:val="974A78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318354B"/>
    <w:multiLevelType w:val="hybridMultilevel"/>
    <w:tmpl w:val="27160202"/>
    <w:lvl w:ilvl="0" w:tplc="800CD4A4">
      <w:start w:val="3"/>
      <w:numFmt w:val="bullet"/>
      <w:lvlText w:val="-"/>
      <w:lvlJc w:val="left"/>
      <w:pPr>
        <w:ind w:left="1080" w:hanging="360"/>
      </w:pPr>
      <w:rPr>
        <w:rFonts w:ascii="Arial" w:eastAsia="SimSun" w:hAnsi="Arial" w:cs="Aria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13BF2CCB"/>
    <w:multiLevelType w:val="hybridMultilevel"/>
    <w:tmpl w:val="4B60F0E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9AD36DB"/>
    <w:multiLevelType w:val="hybridMultilevel"/>
    <w:tmpl w:val="614E5FD6"/>
    <w:lvl w:ilvl="0" w:tplc="1A4C5AC8">
      <w:start w:val="1"/>
      <w:numFmt w:val="bullet"/>
      <w:lvlText w:val="•"/>
      <w:lvlJc w:val="left"/>
      <w:pPr>
        <w:tabs>
          <w:tab w:val="num" w:pos="720"/>
        </w:tabs>
        <w:ind w:left="720" w:hanging="360"/>
      </w:pPr>
      <w:rPr>
        <w:rFonts w:ascii="Arial" w:hAnsi="Arial" w:hint="default"/>
      </w:rPr>
    </w:lvl>
    <w:lvl w:ilvl="1" w:tplc="042EC016">
      <w:start w:val="1"/>
      <w:numFmt w:val="bullet"/>
      <w:lvlText w:val="•"/>
      <w:lvlJc w:val="left"/>
      <w:pPr>
        <w:tabs>
          <w:tab w:val="num" w:pos="1440"/>
        </w:tabs>
        <w:ind w:left="1440" w:hanging="360"/>
      </w:pPr>
      <w:rPr>
        <w:rFonts w:ascii="Arial" w:hAnsi="Arial" w:hint="default"/>
      </w:rPr>
    </w:lvl>
    <w:lvl w:ilvl="2" w:tplc="BC301E14" w:tentative="1">
      <w:start w:val="1"/>
      <w:numFmt w:val="bullet"/>
      <w:lvlText w:val="•"/>
      <w:lvlJc w:val="left"/>
      <w:pPr>
        <w:tabs>
          <w:tab w:val="num" w:pos="2160"/>
        </w:tabs>
        <w:ind w:left="2160" w:hanging="360"/>
      </w:pPr>
      <w:rPr>
        <w:rFonts w:ascii="Arial" w:hAnsi="Arial" w:hint="default"/>
      </w:rPr>
    </w:lvl>
    <w:lvl w:ilvl="3" w:tplc="6456D2DA" w:tentative="1">
      <w:start w:val="1"/>
      <w:numFmt w:val="bullet"/>
      <w:lvlText w:val="•"/>
      <w:lvlJc w:val="left"/>
      <w:pPr>
        <w:tabs>
          <w:tab w:val="num" w:pos="2880"/>
        </w:tabs>
        <w:ind w:left="2880" w:hanging="360"/>
      </w:pPr>
      <w:rPr>
        <w:rFonts w:ascii="Arial" w:hAnsi="Arial" w:hint="default"/>
      </w:rPr>
    </w:lvl>
    <w:lvl w:ilvl="4" w:tplc="70F6F848" w:tentative="1">
      <w:start w:val="1"/>
      <w:numFmt w:val="bullet"/>
      <w:lvlText w:val="•"/>
      <w:lvlJc w:val="left"/>
      <w:pPr>
        <w:tabs>
          <w:tab w:val="num" w:pos="3600"/>
        </w:tabs>
        <w:ind w:left="3600" w:hanging="360"/>
      </w:pPr>
      <w:rPr>
        <w:rFonts w:ascii="Arial" w:hAnsi="Arial" w:hint="default"/>
      </w:rPr>
    </w:lvl>
    <w:lvl w:ilvl="5" w:tplc="A6243180" w:tentative="1">
      <w:start w:val="1"/>
      <w:numFmt w:val="bullet"/>
      <w:lvlText w:val="•"/>
      <w:lvlJc w:val="left"/>
      <w:pPr>
        <w:tabs>
          <w:tab w:val="num" w:pos="4320"/>
        </w:tabs>
        <w:ind w:left="4320" w:hanging="360"/>
      </w:pPr>
      <w:rPr>
        <w:rFonts w:ascii="Arial" w:hAnsi="Arial" w:hint="default"/>
      </w:rPr>
    </w:lvl>
    <w:lvl w:ilvl="6" w:tplc="82EAE09E" w:tentative="1">
      <w:start w:val="1"/>
      <w:numFmt w:val="bullet"/>
      <w:lvlText w:val="•"/>
      <w:lvlJc w:val="left"/>
      <w:pPr>
        <w:tabs>
          <w:tab w:val="num" w:pos="5040"/>
        </w:tabs>
        <w:ind w:left="5040" w:hanging="360"/>
      </w:pPr>
      <w:rPr>
        <w:rFonts w:ascii="Arial" w:hAnsi="Arial" w:hint="default"/>
      </w:rPr>
    </w:lvl>
    <w:lvl w:ilvl="7" w:tplc="8AD826F8" w:tentative="1">
      <w:start w:val="1"/>
      <w:numFmt w:val="bullet"/>
      <w:lvlText w:val="•"/>
      <w:lvlJc w:val="left"/>
      <w:pPr>
        <w:tabs>
          <w:tab w:val="num" w:pos="5760"/>
        </w:tabs>
        <w:ind w:left="5760" w:hanging="360"/>
      </w:pPr>
      <w:rPr>
        <w:rFonts w:ascii="Arial" w:hAnsi="Arial" w:hint="default"/>
      </w:rPr>
    </w:lvl>
    <w:lvl w:ilvl="8" w:tplc="619AD880"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C8D7732"/>
    <w:multiLevelType w:val="hybridMultilevel"/>
    <w:tmpl w:val="F842B978"/>
    <w:lvl w:ilvl="0" w:tplc="0407000F">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7" w15:restartNumberingAfterBreak="0">
    <w:nsid w:val="1D087FE7"/>
    <w:multiLevelType w:val="hybridMultilevel"/>
    <w:tmpl w:val="7C3C7A7C"/>
    <w:lvl w:ilvl="0" w:tplc="3960A946">
      <w:start w:val="1"/>
      <w:numFmt w:val="bullet"/>
      <w:pStyle w:val="ListParagraph"/>
      <w:lvlText w:val="ı"/>
      <w:lvlJc w:val="left"/>
      <w:pPr>
        <w:ind w:left="360" w:hanging="360"/>
      </w:pPr>
      <w:rPr>
        <w:rFonts w:ascii="Arial Black" w:hAnsi="Arial Black" w:hint="default"/>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1D9D50F1"/>
    <w:multiLevelType w:val="hybridMultilevel"/>
    <w:tmpl w:val="3A040888"/>
    <w:lvl w:ilvl="0" w:tplc="5F9E8BCA">
      <w:start w:val="6"/>
      <w:numFmt w:val="bullet"/>
      <w:lvlText w:val="-"/>
      <w:lvlJc w:val="left"/>
      <w:pPr>
        <w:ind w:left="360" w:hanging="360"/>
      </w:pPr>
      <w:rPr>
        <w:rFonts w:ascii="Arial" w:eastAsia="Yu Mincho" w:hAnsi="Arial" w:cs="Aria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27DB27B6"/>
    <w:multiLevelType w:val="hybridMultilevel"/>
    <w:tmpl w:val="65446A9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27F04CB1"/>
    <w:multiLevelType w:val="hybridMultilevel"/>
    <w:tmpl w:val="9BA8FC6E"/>
    <w:lvl w:ilvl="0" w:tplc="73BC8682">
      <w:start w:val="7"/>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4196F8C"/>
    <w:multiLevelType w:val="hybridMultilevel"/>
    <w:tmpl w:val="07DE1498"/>
    <w:lvl w:ilvl="0" w:tplc="81288092">
      <w:start w:val="2"/>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474712B"/>
    <w:multiLevelType w:val="hybridMultilevel"/>
    <w:tmpl w:val="894250F2"/>
    <w:lvl w:ilvl="0" w:tplc="BB20310E">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3" w15:restartNumberingAfterBreak="0">
    <w:nsid w:val="376728DC"/>
    <w:multiLevelType w:val="hybridMultilevel"/>
    <w:tmpl w:val="5A609012"/>
    <w:lvl w:ilvl="0" w:tplc="0407000F">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4" w15:restartNumberingAfterBreak="0">
    <w:nsid w:val="40FA6C68"/>
    <w:multiLevelType w:val="hybridMultilevel"/>
    <w:tmpl w:val="4C7231E6"/>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5" w15:restartNumberingAfterBreak="0">
    <w:nsid w:val="42447F7A"/>
    <w:multiLevelType w:val="hybridMultilevel"/>
    <w:tmpl w:val="7592EC48"/>
    <w:lvl w:ilvl="0" w:tplc="0407000F">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6" w15:restartNumberingAfterBreak="0">
    <w:nsid w:val="444F59F0"/>
    <w:multiLevelType w:val="multilevel"/>
    <w:tmpl w:val="3E2ECA60"/>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432"/>
        </w:tabs>
        <w:ind w:left="432" w:hanging="432"/>
      </w:pPr>
      <w:rPr>
        <w:rFonts w:hint="default"/>
      </w:rPr>
    </w:lvl>
    <w:lvl w:ilvl="2">
      <w:start w:val="1"/>
      <w:numFmt w:val="decimal"/>
      <w:pStyle w:val="Heading3"/>
      <w:lvlText w:val="%1.%2.%3."/>
      <w:lvlJc w:val="left"/>
      <w:pPr>
        <w:tabs>
          <w:tab w:val="num" w:pos="432"/>
        </w:tabs>
        <w:ind w:left="0" w:firstLine="0"/>
      </w:pPr>
      <w:rPr>
        <w:rFonts w:hint="default"/>
      </w:rPr>
    </w:lvl>
    <w:lvl w:ilvl="3">
      <w:start w:val="1"/>
      <w:numFmt w:val="none"/>
      <w:pStyle w:val="Heading4"/>
      <w:lvlText w:val=""/>
      <w:lvlJc w:val="left"/>
      <w:pPr>
        <w:tabs>
          <w:tab w:val="num" w:pos="432"/>
        </w:tabs>
        <w:ind w:left="432" w:hanging="432"/>
      </w:pPr>
      <w:rPr>
        <w:rFonts w:hint="default"/>
      </w:rPr>
    </w:lvl>
    <w:lvl w:ilvl="4">
      <w:start w:val="1"/>
      <w:numFmt w:val="decimal"/>
      <w:lvlText w:val="%5.%1.%2.%3%4."/>
      <w:lvlJc w:val="left"/>
      <w:pPr>
        <w:tabs>
          <w:tab w:val="num" w:pos="432"/>
        </w:tabs>
        <w:ind w:left="432" w:hanging="432"/>
      </w:pPr>
      <w:rPr>
        <w:rFonts w:hint="default"/>
      </w:rPr>
    </w:lvl>
    <w:lvl w:ilvl="5">
      <w:start w:val="1"/>
      <w:numFmt w:val="decimal"/>
      <w:lvlRestart w:val="0"/>
      <w:pStyle w:val="Heading5"/>
      <w:lvlText w:val="%1.%2.%3.%4%5.%6"/>
      <w:lvlJc w:val="left"/>
      <w:pPr>
        <w:tabs>
          <w:tab w:val="num" w:pos="432"/>
        </w:tabs>
        <w:ind w:left="432" w:hanging="432"/>
      </w:pPr>
      <w:rPr>
        <w:rFonts w:hint="default"/>
      </w:rPr>
    </w:lvl>
    <w:lvl w:ilvl="6">
      <w:start w:val="1"/>
      <w:numFmt w:val="decimal"/>
      <w:pStyle w:val="Heading7"/>
      <w:lvlText w:val="%1.%2.%3.%4.%5.%6.%7"/>
      <w:lvlJc w:val="left"/>
      <w:pPr>
        <w:tabs>
          <w:tab w:val="num" w:pos="432"/>
        </w:tabs>
        <w:ind w:left="432" w:hanging="432"/>
      </w:pPr>
      <w:rPr>
        <w:rFonts w:hint="default"/>
      </w:rPr>
    </w:lvl>
    <w:lvl w:ilvl="7">
      <w:start w:val="1"/>
      <w:numFmt w:val="decimal"/>
      <w:pStyle w:val="Heading8"/>
      <w:lvlText w:val="%1.%2.%3.%4.%5.%6.%7.%8"/>
      <w:lvlJc w:val="left"/>
      <w:pPr>
        <w:tabs>
          <w:tab w:val="num" w:pos="432"/>
        </w:tabs>
        <w:ind w:left="432" w:hanging="432"/>
      </w:pPr>
      <w:rPr>
        <w:rFonts w:hint="default"/>
      </w:rPr>
    </w:lvl>
    <w:lvl w:ilvl="8">
      <w:start w:val="1"/>
      <w:numFmt w:val="decimal"/>
      <w:pStyle w:val="Heading9"/>
      <w:lvlText w:val="%1.%2.%3.%4.%5.%6.%7.%8.%9"/>
      <w:lvlJc w:val="left"/>
      <w:pPr>
        <w:tabs>
          <w:tab w:val="num" w:pos="432"/>
        </w:tabs>
        <w:ind w:left="432" w:hanging="432"/>
      </w:pPr>
      <w:rPr>
        <w:rFonts w:hint="default"/>
      </w:rPr>
    </w:lvl>
  </w:abstractNum>
  <w:abstractNum w:abstractNumId="17" w15:restartNumberingAfterBreak="0">
    <w:nsid w:val="4B9141DF"/>
    <w:multiLevelType w:val="hybridMultilevel"/>
    <w:tmpl w:val="55C4CA88"/>
    <w:lvl w:ilvl="0" w:tplc="5880820A">
      <w:start w:val="1"/>
      <w:numFmt w:val="upperLetter"/>
      <w:lvlText w:val="%1."/>
      <w:lvlJc w:val="left"/>
      <w:pPr>
        <w:ind w:left="795" w:hanging="435"/>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4FA6653F"/>
    <w:multiLevelType w:val="multilevel"/>
    <w:tmpl w:val="F290115E"/>
    <w:lvl w:ilvl="0">
      <w:start w:val="2"/>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5A3A2404"/>
    <w:multiLevelType w:val="hybridMultilevel"/>
    <w:tmpl w:val="9788CDF0"/>
    <w:lvl w:ilvl="0" w:tplc="A3128144">
      <w:numFmt w:val="bullet"/>
      <w:lvlText w:val="-"/>
      <w:lvlJc w:val="left"/>
      <w:pPr>
        <w:ind w:left="720" w:hanging="36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1" w15:restartNumberingAfterBreak="0">
    <w:nsid w:val="74826F8F"/>
    <w:multiLevelType w:val="hybridMultilevel"/>
    <w:tmpl w:val="D278FB6E"/>
    <w:lvl w:ilvl="0" w:tplc="04070011">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2" w15:restartNumberingAfterBreak="0">
    <w:nsid w:val="7C232D58"/>
    <w:multiLevelType w:val="hybridMultilevel"/>
    <w:tmpl w:val="710AED20"/>
    <w:lvl w:ilvl="0" w:tplc="71DC6376">
      <w:start w:val="1"/>
      <w:numFmt w:val="bullet"/>
      <w:lvlText w:val="–"/>
      <w:lvlJc w:val="left"/>
      <w:pPr>
        <w:tabs>
          <w:tab w:val="num" w:pos="360"/>
        </w:tabs>
        <w:ind w:left="360" w:hanging="360"/>
      </w:pPr>
      <w:rPr>
        <w:rFonts w:ascii="Arial" w:hAnsi="Arial" w:hint="default"/>
      </w:rPr>
    </w:lvl>
    <w:lvl w:ilvl="1" w:tplc="232252F2">
      <w:start w:val="1"/>
      <w:numFmt w:val="bullet"/>
      <w:lvlText w:val="–"/>
      <w:lvlJc w:val="left"/>
      <w:pPr>
        <w:tabs>
          <w:tab w:val="num" w:pos="1080"/>
        </w:tabs>
        <w:ind w:left="1080" w:hanging="360"/>
      </w:pPr>
      <w:rPr>
        <w:rFonts w:ascii="Arial" w:hAnsi="Arial" w:hint="default"/>
      </w:rPr>
    </w:lvl>
    <w:lvl w:ilvl="2" w:tplc="9C7CC1F4">
      <w:start w:val="59"/>
      <w:numFmt w:val="bullet"/>
      <w:lvlText w:val="•"/>
      <w:lvlJc w:val="left"/>
      <w:pPr>
        <w:tabs>
          <w:tab w:val="num" w:pos="1800"/>
        </w:tabs>
        <w:ind w:left="1800" w:hanging="360"/>
      </w:pPr>
      <w:rPr>
        <w:rFonts w:ascii="Arial" w:hAnsi="Arial" w:hint="default"/>
      </w:rPr>
    </w:lvl>
    <w:lvl w:ilvl="3" w:tplc="27903CEA" w:tentative="1">
      <w:start w:val="1"/>
      <w:numFmt w:val="bullet"/>
      <w:lvlText w:val="–"/>
      <w:lvlJc w:val="left"/>
      <w:pPr>
        <w:tabs>
          <w:tab w:val="num" w:pos="2520"/>
        </w:tabs>
        <w:ind w:left="2520" w:hanging="360"/>
      </w:pPr>
      <w:rPr>
        <w:rFonts w:ascii="Arial" w:hAnsi="Arial" w:hint="default"/>
      </w:rPr>
    </w:lvl>
    <w:lvl w:ilvl="4" w:tplc="3A8C62EA" w:tentative="1">
      <w:start w:val="1"/>
      <w:numFmt w:val="bullet"/>
      <w:lvlText w:val="–"/>
      <w:lvlJc w:val="left"/>
      <w:pPr>
        <w:tabs>
          <w:tab w:val="num" w:pos="3240"/>
        </w:tabs>
        <w:ind w:left="3240" w:hanging="360"/>
      </w:pPr>
      <w:rPr>
        <w:rFonts w:ascii="Arial" w:hAnsi="Arial" w:hint="default"/>
      </w:rPr>
    </w:lvl>
    <w:lvl w:ilvl="5" w:tplc="1666BDD6" w:tentative="1">
      <w:start w:val="1"/>
      <w:numFmt w:val="bullet"/>
      <w:lvlText w:val="–"/>
      <w:lvlJc w:val="left"/>
      <w:pPr>
        <w:tabs>
          <w:tab w:val="num" w:pos="3960"/>
        </w:tabs>
        <w:ind w:left="3960" w:hanging="360"/>
      </w:pPr>
      <w:rPr>
        <w:rFonts w:ascii="Arial" w:hAnsi="Arial" w:hint="default"/>
      </w:rPr>
    </w:lvl>
    <w:lvl w:ilvl="6" w:tplc="655AAEB8" w:tentative="1">
      <w:start w:val="1"/>
      <w:numFmt w:val="bullet"/>
      <w:lvlText w:val="–"/>
      <w:lvlJc w:val="left"/>
      <w:pPr>
        <w:tabs>
          <w:tab w:val="num" w:pos="4680"/>
        </w:tabs>
        <w:ind w:left="4680" w:hanging="360"/>
      </w:pPr>
      <w:rPr>
        <w:rFonts w:ascii="Arial" w:hAnsi="Arial" w:hint="default"/>
      </w:rPr>
    </w:lvl>
    <w:lvl w:ilvl="7" w:tplc="617689A6" w:tentative="1">
      <w:start w:val="1"/>
      <w:numFmt w:val="bullet"/>
      <w:lvlText w:val="–"/>
      <w:lvlJc w:val="left"/>
      <w:pPr>
        <w:tabs>
          <w:tab w:val="num" w:pos="5400"/>
        </w:tabs>
        <w:ind w:left="5400" w:hanging="360"/>
      </w:pPr>
      <w:rPr>
        <w:rFonts w:ascii="Arial" w:hAnsi="Arial" w:hint="default"/>
      </w:rPr>
    </w:lvl>
    <w:lvl w:ilvl="8" w:tplc="43520442" w:tentative="1">
      <w:start w:val="1"/>
      <w:numFmt w:val="bullet"/>
      <w:lvlText w:val="–"/>
      <w:lvlJc w:val="left"/>
      <w:pPr>
        <w:tabs>
          <w:tab w:val="num" w:pos="6120"/>
        </w:tabs>
        <w:ind w:left="6120" w:hanging="360"/>
      </w:pPr>
      <w:rPr>
        <w:rFonts w:ascii="Arial" w:hAnsi="Arial" w:hint="default"/>
      </w:rPr>
    </w:lvl>
  </w:abstractNum>
  <w:abstractNum w:abstractNumId="23" w15:restartNumberingAfterBreak="0">
    <w:nsid w:val="7E5D7B28"/>
    <w:multiLevelType w:val="hybridMultilevel"/>
    <w:tmpl w:val="FD1817D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6"/>
  </w:num>
  <w:num w:numId="2">
    <w:abstractNumId w:val="20"/>
  </w:num>
  <w:num w:numId="3">
    <w:abstractNumId w:val="7"/>
  </w:num>
  <w:num w:numId="4">
    <w:abstractNumId w:val="12"/>
  </w:num>
  <w:num w:numId="5">
    <w:abstractNumId w:val="21"/>
  </w:num>
  <w:num w:numId="6">
    <w:abstractNumId w:val="6"/>
  </w:num>
  <w:num w:numId="7">
    <w:abstractNumId w:val="13"/>
  </w:num>
  <w:num w:numId="8">
    <w:abstractNumId w:val="15"/>
  </w:num>
  <w:num w:numId="9">
    <w:abstractNumId w:val="9"/>
  </w:num>
  <w:num w:numId="10">
    <w:abstractNumId w:val="22"/>
  </w:num>
  <w:num w:numId="11">
    <w:abstractNumId w:val="11"/>
  </w:num>
  <w:num w:numId="12">
    <w:abstractNumId w:val="18"/>
  </w:num>
  <w:num w:numId="13">
    <w:abstractNumId w:val="0"/>
    <w:lvlOverride w:ilvl="0">
      <w:lvl w:ilvl="0">
        <w:start w:val="1"/>
        <w:numFmt w:val="bullet"/>
        <w:lvlText w:val="?"/>
        <w:legacy w:legacy="1" w:legacySpace="0" w:legacyIndent="283"/>
        <w:lvlJc w:val="left"/>
        <w:pPr>
          <w:ind w:left="1134" w:hanging="283"/>
        </w:pPr>
        <w:rPr>
          <w:rFonts w:ascii="Courier New" w:hAnsi="Courier New" w:cs="Courier New" w:hint="default"/>
        </w:rPr>
      </w:lvl>
    </w:lvlOverride>
  </w:num>
  <w:num w:numId="14">
    <w:abstractNumId w:val="17"/>
  </w:num>
  <w:num w:numId="15">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16">
    <w:abstractNumId w:val="1"/>
  </w:num>
  <w:num w:numId="17">
    <w:abstractNumId w:val="5"/>
  </w:num>
  <w:num w:numId="18">
    <w:abstractNumId w:val="16"/>
  </w:num>
  <w:num w:numId="19">
    <w:abstractNumId w:val="8"/>
  </w:num>
  <w:num w:numId="20">
    <w:abstractNumId w:val="16"/>
  </w:num>
  <w:num w:numId="21">
    <w:abstractNumId w:val="19"/>
  </w:num>
  <w:num w:numId="22">
    <w:abstractNumId w:val="3"/>
  </w:num>
  <w:num w:numId="23">
    <w:abstractNumId w:val="4"/>
  </w:num>
  <w:num w:numId="24">
    <w:abstractNumId w:val="23"/>
  </w:num>
  <w:num w:numId="25">
    <w:abstractNumId w:val="2"/>
  </w:num>
  <w:num w:numId="26">
    <w:abstractNumId w:val="7"/>
  </w:num>
  <w:num w:numId="27">
    <w:abstractNumId w:val="7"/>
  </w:num>
  <w:num w:numId="28">
    <w:abstractNumId w:val="7"/>
  </w:num>
  <w:num w:numId="29">
    <w:abstractNumId w:val="7"/>
  </w:num>
  <w:num w:numId="30">
    <w:abstractNumId w:val="7"/>
  </w:num>
  <w:num w:numId="31">
    <w:abstractNumId w:val="16"/>
  </w:num>
  <w:num w:numId="32">
    <w:abstractNumId w:val="10"/>
  </w:num>
  <w:num w:numId="3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activeWritingStyle w:appName="MSWord" w:lang="de-DE" w:vendorID="64" w:dllVersion="6" w:nlCheck="1" w:checkStyle="0"/>
  <w:activeWritingStyle w:appName="MSWord" w:lang="en-US" w:vendorID="64" w:dllVersion="6" w:nlCheck="1" w:checkStyle="1"/>
  <w:activeWritingStyle w:appName="MSWord" w:lang="en-GB" w:vendorID="64" w:dllVersion="6" w:nlCheck="1" w:checkStyle="1"/>
  <w:activeWritingStyle w:appName="MSWord" w:lang="es-ES" w:vendorID="64" w:dllVersion="6" w:nlCheck="1" w:checkStyle="0"/>
  <w:activeWritingStyle w:appName="MSWord" w:lang="fr-FR" w:vendorID="64" w:dllVersion="6" w:nlCheck="1" w:checkStyle="0"/>
  <w:activeWritingStyle w:appName="MSWord" w:lang="en-GB" w:vendorID="64" w:dllVersion="4096" w:nlCheck="1" w:checkStyle="0"/>
  <w:activeWritingStyle w:appName="MSWord" w:lang="en-US" w:vendorID="64" w:dllVersion="4096" w:nlCheck="1" w:checkStyle="0"/>
  <w:activeWritingStyle w:appName="MSWord" w:lang="de-DE" w:vendorID="64" w:dllVersion="4096" w:nlCheck="1" w:checkStyle="0"/>
  <w:activeWritingStyle w:appName="MSWord" w:lang="es-ES" w:vendorID="64" w:dllVersion="4096" w:nlCheck="1" w:checkStyle="0"/>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73F2"/>
    <w:rsid w:val="00000B41"/>
    <w:rsid w:val="00002537"/>
    <w:rsid w:val="0000298C"/>
    <w:rsid w:val="00002EF7"/>
    <w:rsid w:val="000051DE"/>
    <w:rsid w:val="00006B5C"/>
    <w:rsid w:val="00010CE6"/>
    <w:rsid w:val="000114F1"/>
    <w:rsid w:val="00011DA7"/>
    <w:rsid w:val="00011DE0"/>
    <w:rsid w:val="000128A3"/>
    <w:rsid w:val="00013807"/>
    <w:rsid w:val="00014639"/>
    <w:rsid w:val="00015AA7"/>
    <w:rsid w:val="00016F98"/>
    <w:rsid w:val="000172B7"/>
    <w:rsid w:val="000200E1"/>
    <w:rsid w:val="00020F4A"/>
    <w:rsid w:val="00021A1A"/>
    <w:rsid w:val="00022539"/>
    <w:rsid w:val="0002461A"/>
    <w:rsid w:val="0002568E"/>
    <w:rsid w:val="00025D21"/>
    <w:rsid w:val="0002655E"/>
    <w:rsid w:val="00026942"/>
    <w:rsid w:val="000304B0"/>
    <w:rsid w:val="00030A7F"/>
    <w:rsid w:val="00030EFF"/>
    <w:rsid w:val="00031541"/>
    <w:rsid w:val="00032AC4"/>
    <w:rsid w:val="00033040"/>
    <w:rsid w:val="000357C4"/>
    <w:rsid w:val="00036082"/>
    <w:rsid w:val="00036A6F"/>
    <w:rsid w:val="00037F59"/>
    <w:rsid w:val="000402B6"/>
    <w:rsid w:val="00040F64"/>
    <w:rsid w:val="00044187"/>
    <w:rsid w:val="00045326"/>
    <w:rsid w:val="0004547C"/>
    <w:rsid w:val="00047243"/>
    <w:rsid w:val="00047335"/>
    <w:rsid w:val="00047428"/>
    <w:rsid w:val="00047E75"/>
    <w:rsid w:val="00052A5D"/>
    <w:rsid w:val="00053CC9"/>
    <w:rsid w:val="0006221F"/>
    <w:rsid w:val="00063C4D"/>
    <w:rsid w:val="00064EA1"/>
    <w:rsid w:val="000652BE"/>
    <w:rsid w:val="0006555A"/>
    <w:rsid w:val="000656FE"/>
    <w:rsid w:val="00065BFD"/>
    <w:rsid w:val="00070740"/>
    <w:rsid w:val="00071625"/>
    <w:rsid w:val="00071B16"/>
    <w:rsid w:val="0007271A"/>
    <w:rsid w:val="00075135"/>
    <w:rsid w:val="000762B7"/>
    <w:rsid w:val="00076F79"/>
    <w:rsid w:val="000814E4"/>
    <w:rsid w:val="00081BF3"/>
    <w:rsid w:val="00081C35"/>
    <w:rsid w:val="000828B5"/>
    <w:rsid w:val="00082A5B"/>
    <w:rsid w:val="00085B80"/>
    <w:rsid w:val="000867D6"/>
    <w:rsid w:val="00092C97"/>
    <w:rsid w:val="0009370F"/>
    <w:rsid w:val="00093B62"/>
    <w:rsid w:val="00096AAF"/>
    <w:rsid w:val="000975AC"/>
    <w:rsid w:val="000A0514"/>
    <w:rsid w:val="000A05F0"/>
    <w:rsid w:val="000A262C"/>
    <w:rsid w:val="000A2FB0"/>
    <w:rsid w:val="000A3594"/>
    <w:rsid w:val="000A3642"/>
    <w:rsid w:val="000A3FCB"/>
    <w:rsid w:val="000A4DB9"/>
    <w:rsid w:val="000A6628"/>
    <w:rsid w:val="000B0EB6"/>
    <w:rsid w:val="000B0F54"/>
    <w:rsid w:val="000B3739"/>
    <w:rsid w:val="000B663A"/>
    <w:rsid w:val="000B7FC7"/>
    <w:rsid w:val="000C194F"/>
    <w:rsid w:val="000C2BBF"/>
    <w:rsid w:val="000C2BDD"/>
    <w:rsid w:val="000C2E82"/>
    <w:rsid w:val="000C4F6E"/>
    <w:rsid w:val="000C62E7"/>
    <w:rsid w:val="000C7078"/>
    <w:rsid w:val="000C7318"/>
    <w:rsid w:val="000C7565"/>
    <w:rsid w:val="000C786B"/>
    <w:rsid w:val="000D0908"/>
    <w:rsid w:val="000D0E8E"/>
    <w:rsid w:val="000D0EAF"/>
    <w:rsid w:val="000D0EEE"/>
    <w:rsid w:val="000D347D"/>
    <w:rsid w:val="000D68AB"/>
    <w:rsid w:val="000D79F1"/>
    <w:rsid w:val="000E00AB"/>
    <w:rsid w:val="000E3DB2"/>
    <w:rsid w:val="000E3EE6"/>
    <w:rsid w:val="000E4CF0"/>
    <w:rsid w:val="000E4F8E"/>
    <w:rsid w:val="000E59E2"/>
    <w:rsid w:val="000E75B0"/>
    <w:rsid w:val="000E7B1E"/>
    <w:rsid w:val="000F0B6E"/>
    <w:rsid w:val="000F13B3"/>
    <w:rsid w:val="000F2169"/>
    <w:rsid w:val="000F2A27"/>
    <w:rsid w:val="000F56EA"/>
    <w:rsid w:val="00100D39"/>
    <w:rsid w:val="00102671"/>
    <w:rsid w:val="0010446A"/>
    <w:rsid w:val="0010792C"/>
    <w:rsid w:val="00110B13"/>
    <w:rsid w:val="00111208"/>
    <w:rsid w:val="00111364"/>
    <w:rsid w:val="001114C1"/>
    <w:rsid w:val="00112164"/>
    <w:rsid w:val="00113293"/>
    <w:rsid w:val="001137DA"/>
    <w:rsid w:val="0011436A"/>
    <w:rsid w:val="00114524"/>
    <w:rsid w:val="001147B0"/>
    <w:rsid w:val="00114995"/>
    <w:rsid w:val="0011535D"/>
    <w:rsid w:val="00116DFF"/>
    <w:rsid w:val="00116E87"/>
    <w:rsid w:val="001178F0"/>
    <w:rsid w:val="00117F9C"/>
    <w:rsid w:val="001221A8"/>
    <w:rsid w:val="00123745"/>
    <w:rsid w:val="00126924"/>
    <w:rsid w:val="00126CE6"/>
    <w:rsid w:val="00130F2F"/>
    <w:rsid w:val="00132406"/>
    <w:rsid w:val="00132BDD"/>
    <w:rsid w:val="0013344E"/>
    <w:rsid w:val="001339FF"/>
    <w:rsid w:val="001340EF"/>
    <w:rsid w:val="001357B2"/>
    <w:rsid w:val="001378A7"/>
    <w:rsid w:val="00142633"/>
    <w:rsid w:val="00144563"/>
    <w:rsid w:val="001447D9"/>
    <w:rsid w:val="001472C0"/>
    <w:rsid w:val="0015068F"/>
    <w:rsid w:val="001516C2"/>
    <w:rsid w:val="001521B5"/>
    <w:rsid w:val="001530C0"/>
    <w:rsid w:val="00153522"/>
    <w:rsid w:val="00153604"/>
    <w:rsid w:val="001553DE"/>
    <w:rsid w:val="00156024"/>
    <w:rsid w:val="0015692F"/>
    <w:rsid w:val="00160809"/>
    <w:rsid w:val="0016186C"/>
    <w:rsid w:val="0016379A"/>
    <w:rsid w:val="00164040"/>
    <w:rsid w:val="00167CAD"/>
    <w:rsid w:val="00167FB4"/>
    <w:rsid w:val="0017275D"/>
    <w:rsid w:val="00172D17"/>
    <w:rsid w:val="00172DBC"/>
    <w:rsid w:val="001747B0"/>
    <w:rsid w:val="00174ED5"/>
    <w:rsid w:val="00176658"/>
    <w:rsid w:val="00176791"/>
    <w:rsid w:val="00180494"/>
    <w:rsid w:val="001810A2"/>
    <w:rsid w:val="00182FB6"/>
    <w:rsid w:val="00183822"/>
    <w:rsid w:val="00183928"/>
    <w:rsid w:val="00184003"/>
    <w:rsid w:val="001868F2"/>
    <w:rsid w:val="00190F47"/>
    <w:rsid w:val="00193A32"/>
    <w:rsid w:val="0019498D"/>
    <w:rsid w:val="001953D1"/>
    <w:rsid w:val="001A042A"/>
    <w:rsid w:val="001A2E0D"/>
    <w:rsid w:val="001A7A59"/>
    <w:rsid w:val="001B0670"/>
    <w:rsid w:val="001B0742"/>
    <w:rsid w:val="001B137F"/>
    <w:rsid w:val="001B2012"/>
    <w:rsid w:val="001B2191"/>
    <w:rsid w:val="001B2735"/>
    <w:rsid w:val="001B6341"/>
    <w:rsid w:val="001C0307"/>
    <w:rsid w:val="001C04CA"/>
    <w:rsid w:val="001C0EA6"/>
    <w:rsid w:val="001C1D01"/>
    <w:rsid w:val="001C4E17"/>
    <w:rsid w:val="001C6A9C"/>
    <w:rsid w:val="001C766E"/>
    <w:rsid w:val="001D1D1A"/>
    <w:rsid w:val="001D27CE"/>
    <w:rsid w:val="001D369F"/>
    <w:rsid w:val="001D48F2"/>
    <w:rsid w:val="001D5A32"/>
    <w:rsid w:val="001E041E"/>
    <w:rsid w:val="001E0A0B"/>
    <w:rsid w:val="001E15C6"/>
    <w:rsid w:val="001E190C"/>
    <w:rsid w:val="001E540B"/>
    <w:rsid w:val="001E5776"/>
    <w:rsid w:val="001E73BE"/>
    <w:rsid w:val="001E7B76"/>
    <w:rsid w:val="001F0673"/>
    <w:rsid w:val="001F4112"/>
    <w:rsid w:val="001F4E39"/>
    <w:rsid w:val="001F5452"/>
    <w:rsid w:val="001F6A70"/>
    <w:rsid w:val="001F6CC0"/>
    <w:rsid w:val="001F6D33"/>
    <w:rsid w:val="00206F1C"/>
    <w:rsid w:val="00207B21"/>
    <w:rsid w:val="00207D6E"/>
    <w:rsid w:val="00210101"/>
    <w:rsid w:val="002101B8"/>
    <w:rsid w:val="00210BB9"/>
    <w:rsid w:val="002119D0"/>
    <w:rsid w:val="00211B0D"/>
    <w:rsid w:val="00212A2F"/>
    <w:rsid w:val="00212FC4"/>
    <w:rsid w:val="002131CC"/>
    <w:rsid w:val="0021374C"/>
    <w:rsid w:val="00215CC4"/>
    <w:rsid w:val="00216449"/>
    <w:rsid w:val="00216986"/>
    <w:rsid w:val="00216A6B"/>
    <w:rsid w:val="00216AA9"/>
    <w:rsid w:val="00220316"/>
    <w:rsid w:val="00220BE6"/>
    <w:rsid w:val="00220DC2"/>
    <w:rsid w:val="0022150D"/>
    <w:rsid w:val="002225C4"/>
    <w:rsid w:val="00223ECE"/>
    <w:rsid w:val="00224203"/>
    <w:rsid w:val="0022473C"/>
    <w:rsid w:val="002253B8"/>
    <w:rsid w:val="002265E1"/>
    <w:rsid w:val="002267E0"/>
    <w:rsid w:val="00226E95"/>
    <w:rsid w:val="002279CB"/>
    <w:rsid w:val="00227D50"/>
    <w:rsid w:val="0023375F"/>
    <w:rsid w:val="00234DAE"/>
    <w:rsid w:val="00234DF6"/>
    <w:rsid w:val="00237DE4"/>
    <w:rsid w:val="00237EE7"/>
    <w:rsid w:val="00240040"/>
    <w:rsid w:val="00240D2A"/>
    <w:rsid w:val="002415D9"/>
    <w:rsid w:val="00242A1D"/>
    <w:rsid w:val="00243D8A"/>
    <w:rsid w:val="0024490F"/>
    <w:rsid w:val="0024790C"/>
    <w:rsid w:val="0025085A"/>
    <w:rsid w:val="00251FDB"/>
    <w:rsid w:val="00252AE0"/>
    <w:rsid w:val="002548E2"/>
    <w:rsid w:val="00255A8A"/>
    <w:rsid w:val="00263B6C"/>
    <w:rsid w:val="0026652B"/>
    <w:rsid w:val="002674A8"/>
    <w:rsid w:val="00267A89"/>
    <w:rsid w:val="002700B4"/>
    <w:rsid w:val="0027049D"/>
    <w:rsid w:val="00270E6B"/>
    <w:rsid w:val="00270E8B"/>
    <w:rsid w:val="00274360"/>
    <w:rsid w:val="002749E2"/>
    <w:rsid w:val="0027547B"/>
    <w:rsid w:val="00275790"/>
    <w:rsid w:val="002759B6"/>
    <w:rsid w:val="0027676D"/>
    <w:rsid w:val="00276F00"/>
    <w:rsid w:val="00282191"/>
    <w:rsid w:val="002824AD"/>
    <w:rsid w:val="00282879"/>
    <w:rsid w:val="00284170"/>
    <w:rsid w:val="00286031"/>
    <w:rsid w:val="002866C4"/>
    <w:rsid w:val="00287444"/>
    <w:rsid w:val="00290859"/>
    <w:rsid w:val="002908BB"/>
    <w:rsid w:val="00290995"/>
    <w:rsid w:val="002924AD"/>
    <w:rsid w:val="00292859"/>
    <w:rsid w:val="002947A5"/>
    <w:rsid w:val="002965D4"/>
    <w:rsid w:val="00296747"/>
    <w:rsid w:val="00296B08"/>
    <w:rsid w:val="002971B6"/>
    <w:rsid w:val="00297831"/>
    <w:rsid w:val="002A02DF"/>
    <w:rsid w:val="002A06EC"/>
    <w:rsid w:val="002A134F"/>
    <w:rsid w:val="002A2AB2"/>
    <w:rsid w:val="002A310D"/>
    <w:rsid w:val="002A3936"/>
    <w:rsid w:val="002A659B"/>
    <w:rsid w:val="002B0094"/>
    <w:rsid w:val="002B111A"/>
    <w:rsid w:val="002B2394"/>
    <w:rsid w:val="002B3C4B"/>
    <w:rsid w:val="002B3E93"/>
    <w:rsid w:val="002B4BDB"/>
    <w:rsid w:val="002B4BF3"/>
    <w:rsid w:val="002B5523"/>
    <w:rsid w:val="002B5708"/>
    <w:rsid w:val="002B5F65"/>
    <w:rsid w:val="002B7900"/>
    <w:rsid w:val="002C098B"/>
    <w:rsid w:val="002C3A4F"/>
    <w:rsid w:val="002C48E9"/>
    <w:rsid w:val="002C75A4"/>
    <w:rsid w:val="002D0C60"/>
    <w:rsid w:val="002D3443"/>
    <w:rsid w:val="002D394E"/>
    <w:rsid w:val="002D5691"/>
    <w:rsid w:val="002E0D1B"/>
    <w:rsid w:val="002E1075"/>
    <w:rsid w:val="002E2677"/>
    <w:rsid w:val="002E3CF0"/>
    <w:rsid w:val="002E434E"/>
    <w:rsid w:val="002E74E5"/>
    <w:rsid w:val="002F1472"/>
    <w:rsid w:val="002F1A84"/>
    <w:rsid w:val="002F26C4"/>
    <w:rsid w:val="002F2F90"/>
    <w:rsid w:val="002F3517"/>
    <w:rsid w:val="002F3984"/>
    <w:rsid w:val="002F3C5C"/>
    <w:rsid w:val="002F5049"/>
    <w:rsid w:val="002F6CC0"/>
    <w:rsid w:val="002F73E5"/>
    <w:rsid w:val="002F7466"/>
    <w:rsid w:val="003013B7"/>
    <w:rsid w:val="00305C89"/>
    <w:rsid w:val="00305CC8"/>
    <w:rsid w:val="00305D94"/>
    <w:rsid w:val="00306245"/>
    <w:rsid w:val="003112E8"/>
    <w:rsid w:val="0031299F"/>
    <w:rsid w:val="00313909"/>
    <w:rsid w:val="00315F9F"/>
    <w:rsid w:val="00316376"/>
    <w:rsid w:val="003164ED"/>
    <w:rsid w:val="00316F3F"/>
    <w:rsid w:val="003171D1"/>
    <w:rsid w:val="003200D8"/>
    <w:rsid w:val="003214B5"/>
    <w:rsid w:val="00324D8B"/>
    <w:rsid w:val="0032654A"/>
    <w:rsid w:val="0032672D"/>
    <w:rsid w:val="003300C3"/>
    <w:rsid w:val="00330686"/>
    <w:rsid w:val="003321C2"/>
    <w:rsid w:val="00332432"/>
    <w:rsid w:val="00332D69"/>
    <w:rsid w:val="00332F78"/>
    <w:rsid w:val="003344C4"/>
    <w:rsid w:val="00334F04"/>
    <w:rsid w:val="003434B3"/>
    <w:rsid w:val="0034418E"/>
    <w:rsid w:val="0034422D"/>
    <w:rsid w:val="00344B2B"/>
    <w:rsid w:val="0034536B"/>
    <w:rsid w:val="00345BEB"/>
    <w:rsid w:val="00347BC1"/>
    <w:rsid w:val="00350B60"/>
    <w:rsid w:val="0035204A"/>
    <w:rsid w:val="003532F4"/>
    <w:rsid w:val="00354FCE"/>
    <w:rsid w:val="00355924"/>
    <w:rsid w:val="003562C8"/>
    <w:rsid w:val="003571AB"/>
    <w:rsid w:val="0036038D"/>
    <w:rsid w:val="003607C5"/>
    <w:rsid w:val="003608E0"/>
    <w:rsid w:val="00362A77"/>
    <w:rsid w:val="003660C7"/>
    <w:rsid w:val="003664A2"/>
    <w:rsid w:val="00367E6D"/>
    <w:rsid w:val="00371D7D"/>
    <w:rsid w:val="003722DF"/>
    <w:rsid w:val="00372474"/>
    <w:rsid w:val="003728C6"/>
    <w:rsid w:val="00372DAC"/>
    <w:rsid w:val="003750AC"/>
    <w:rsid w:val="00375F1D"/>
    <w:rsid w:val="00377106"/>
    <w:rsid w:val="003776F2"/>
    <w:rsid w:val="0038003B"/>
    <w:rsid w:val="003812CA"/>
    <w:rsid w:val="003812DB"/>
    <w:rsid w:val="0038201E"/>
    <w:rsid w:val="003838EA"/>
    <w:rsid w:val="00384B70"/>
    <w:rsid w:val="0038590F"/>
    <w:rsid w:val="00386C41"/>
    <w:rsid w:val="00396AC4"/>
    <w:rsid w:val="003976B5"/>
    <w:rsid w:val="003A16D1"/>
    <w:rsid w:val="003A1D27"/>
    <w:rsid w:val="003A575F"/>
    <w:rsid w:val="003A7774"/>
    <w:rsid w:val="003B0E2C"/>
    <w:rsid w:val="003B0EF9"/>
    <w:rsid w:val="003B1E3D"/>
    <w:rsid w:val="003B207F"/>
    <w:rsid w:val="003B2597"/>
    <w:rsid w:val="003B25F9"/>
    <w:rsid w:val="003B2A95"/>
    <w:rsid w:val="003B4147"/>
    <w:rsid w:val="003B4C4E"/>
    <w:rsid w:val="003B5223"/>
    <w:rsid w:val="003B6518"/>
    <w:rsid w:val="003B7288"/>
    <w:rsid w:val="003C026C"/>
    <w:rsid w:val="003C0A4B"/>
    <w:rsid w:val="003C1266"/>
    <w:rsid w:val="003C1CA1"/>
    <w:rsid w:val="003C3D66"/>
    <w:rsid w:val="003C412A"/>
    <w:rsid w:val="003C4DDA"/>
    <w:rsid w:val="003C5B3F"/>
    <w:rsid w:val="003D0A97"/>
    <w:rsid w:val="003D0E5C"/>
    <w:rsid w:val="003D159D"/>
    <w:rsid w:val="003D2699"/>
    <w:rsid w:val="003D51E6"/>
    <w:rsid w:val="003D602B"/>
    <w:rsid w:val="003D66CF"/>
    <w:rsid w:val="003D7784"/>
    <w:rsid w:val="003D7B2C"/>
    <w:rsid w:val="003E12B0"/>
    <w:rsid w:val="003E2565"/>
    <w:rsid w:val="003E5779"/>
    <w:rsid w:val="003F0E6E"/>
    <w:rsid w:val="003F1A78"/>
    <w:rsid w:val="003F1E6F"/>
    <w:rsid w:val="004002C9"/>
    <w:rsid w:val="004033E9"/>
    <w:rsid w:val="00406AF1"/>
    <w:rsid w:val="00406D43"/>
    <w:rsid w:val="004120AE"/>
    <w:rsid w:val="004137F2"/>
    <w:rsid w:val="004149E9"/>
    <w:rsid w:val="00417C7E"/>
    <w:rsid w:val="00420D58"/>
    <w:rsid w:val="0042200D"/>
    <w:rsid w:val="004222EA"/>
    <w:rsid w:val="00423201"/>
    <w:rsid w:val="00424D23"/>
    <w:rsid w:val="004257E2"/>
    <w:rsid w:val="0043036D"/>
    <w:rsid w:val="00430EF8"/>
    <w:rsid w:val="0043133B"/>
    <w:rsid w:val="00431C0A"/>
    <w:rsid w:val="004324FB"/>
    <w:rsid w:val="004325A5"/>
    <w:rsid w:val="004330DE"/>
    <w:rsid w:val="00433229"/>
    <w:rsid w:val="004335DB"/>
    <w:rsid w:val="004340EB"/>
    <w:rsid w:val="00434839"/>
    <w:rsid w:val="00435573"/>
    <w:rsid w:val="00435B28"/>
    <w:rsid w:val="004372AD"/>
    <w:rsid w:val="00437639"/>
    <w:rsid w:val="00437CF2"/>
    <w:rsid w:val="00441447"/>
    <w:rsid w:val="00442027"/>
    <w:rsid w:val="00445FD4"/>
    <w:rsid w:val="00446661"/>
    <w:rsid w:val="00451093"/>
    <w:rsid w:val="0045281A"/>
    <w:rsid w:val="00453AA7"/>
    <w:rsid w:val="00454EDF"/>
    <w:rsid w:val="00455988"/>
    <w:rsid w:val="0045717A"/>
    <w:rsid w:val="00457708"/>
    <w:rsid w:val="00457A96"/>
    <w:rsid w:val="00457EE8"/>
    <w:rsid w:val="00460804"/>
    <w:rsid w:val="004608A4"/>
    <w:rsid w:val="004614C5"/>
    <w:rsid w:val="004617E2"/>
    <w:rsid w:val="0046181B"/>
    <w:rsid w:val="0046280F"/>
    <w:rsid w:val="004641CE"/>
    <w:rsid w:val="00465DA7"/>
    <w:rsid w:val="0046755F"/>
    <w:rsid w:val="00470182"/>
    <w:rsid w:val="00470501"/>
    <w:rsid w:val="00470867"/>
    <w:rsid w:val="0047197E"/>
    <w:rsid w:val="00473048"/>
    <w:rsid w:val="00474149"/>
    <w:rsid w:val="00474DC5"/>
    <w:rsid w:val="00475601"/>
    <w:rsid w:val="00475793"/>
    <w:rsid w:val="00476B66"/>
    <w:rsid w:val="00477362"/>
    <w:rsid w:val="004774F5"/>
    <w:rsid w:val="00477BB8"/>
    <w:rsid w:val="00480E62"/>
    <w:rsid w:val="00481208"/>
    <w:rsid w:val="00481B3C"/>
    <w:rsid w:val="00483471"/>
    <w:rsid w:val="00485175"/>
    <w:rsid w:val="004852E7"/>
    <w:rsid w:val="004858E1"/>
    <w:rsid w:val="0048673D"/>
    <w:rsid w:val="00487FC3"/>
    <w:rsid w:val="004902BB"/>
    <w:rsid w:val="0049046F"/>
    <w:rsid w:val="004915D1"/>
    <w:rsid w:val="00491A62"/>
    <w:rsid w:val="00492977"/>
    <w:rsid w:val="0049310F"/>
    <w:rsid w:val="0049394D"/>
    <w:rsid w:val="00493E67"/>
    <w:rsid w:val="00493FA6"/>
    <w:rsid w:val="004A005A"/>
    <w:rsid w:val="004A02FA"/>
    <w:rsid w:val="004A04A5"/>
    <w:rsid w:val="004A2170"/>
    <w:rsid w:val="004A2F58"/>
    <w:rsid w:val="004A3D93"/>
    <w:rsid w:val="004A4033"/>
    <w:rsid w:val="004A4F86"/>
    <w:rsid w:val="004A4FBC"/>
    <w:rsid w:val="004A5815"/>
    <w:rsid w:val="004A60F7"/>
    <w:rsid w:val="004A75FB"/>
    <w:rsid w:val="004A79DF"/>
    <w:rsid w:val="004B0619"/>
    <w:rsid w:val="004B0EE9"/>
    <w:rsid w:val="004B4C96"/>
    <w:rsid w:val="004B72A0"/>
    <w:rsid w:val="004C0EA3"/>
    <w:rsid w:val="004C1D98"/>
    <w:rsid w:val="004C36F2"/>
    <w:rsid w:val="004C3DB3"/>
    <w:rsid w:val="004C5FEE"/>
    <w:rsid w:val="004C62E9"/>
    <w:rsid w:val="004C6EB0"/>
    <w:rsid w:val="004D0D9B"/>
    <w:rsid w:val="004D2DCF"/>
    <w:rsid w:val="004D2F57"/>
    <w:rsid w:val="004D54FF"/>
    <w:rsid w:val="004D695C"/>
    <w:rsid w:val="004D74F3"/>
    <w:rsid w:val="004E1ED2"/>
    <w:rsid w:val="004E1FC8"/>
    <w:rsid w:val="004E22BC"/>
    <w:rsid w:val="004E265E"/>
    <w:rsid w:val="004E2925"/>
    <w:rsid w:val="004E3358"/>
    <w:rsid w:val="004E340B"/>
    <w:rsid w:val="004E3BCC"/>
    <w:rsid w:val="004E403D"/>
    <w:rsid w:val="004E4907"/>
    <w:rsid w:val="004E6E34"/>
    <w:rsid w:val="004E7178"/>
    <w:rsid w:val="004F0412"/>
    <w:rsid w:val="004F17EE"/>
    <w:rsid w:val="004F27A7"/>
    <w:rsid w:val="004F36A7"/>
    <w:rsid w:val="004F4D21"/>
    <w:rsid w:val="004F593F"/>
    <w:rsid w:val="004F65A2"/>
    <w:rsid w:val="004F697D"/>
    <w:rsid w:val="0050130B"/>
    <w:rsid w:val="005015B6"/>
    <w:rsid w:val="00502740"/>
    <w:rsid w:val="00502B4D"/>
    <w:rsid w:val="00503492"/>
    <w:rsid w:val="00503E79"/>
    <w:rsid w:val="00510F85"/>
    <w:rsid w:val="00514970"/>
    <w:rsid w:val="00516D9C"/>
    <w:rsid w:val="00517206"/>
    <w:rsid w:val="00517DEB"/>
    <w:rsid w:val="005200C8"/>
    <w:rsid w:val="005208AB"/>
    <w:rsid w:val="00521C12"/>
    <w:rsid w:val="0052278C"/>
    <w:rsid w:val="00523FC1"/>
    <w:rsid w:val="005242EF"/>
    <w:rsid w:val="005247E8"/>
    <w:rsid w:val="0052481A"/>
    <w:rsid w:val="00524CE0"/>
    <w:rsid w:val="00525441"/>
    <w:rsid w:val="00525ACD"/>
    <w:rsid w:val="00531061"/>
    <w:rsid w:val="00533FBD"/>
    <w:rsid w:val="00534096"/>
    <w:rsid w:val="005346EC"/>
    <w:rsid w:val="005356CB"/>
    <w:rsid w:val="005374EC"/>
    <w:rsid w:val="00537AA4"/>
    <w:rsid w:val="00542862"/>
    <w:rsid w:val="005455AD"/>
    <w:rsid w:val="005466D7"/>
    <w:rsid w:val="00551E7D"/>
    <w:rsid w:val="00552E60"/>
    <w:rsid w:val="005535D7"/>
    <w:rsid w:val="0055483C"/>
    <w:rsid w:val="00556DC3"/>
    <w:rsid w:val="00556F3D"/>
    <w:rsid w:val="005573A5"/>
    <w:rsid w:val="00557539"/>
    <w:rsid w:val="00561CBC"/>
    <w:rsid w:val="0056375D"/>
    <w:rsid w:val="00564786"/>
    <w:rsid w:val="00565656"/>
    <w:rsid w:val="00565D1E"/>
    <w:rsid w:val="00565E03"/>
    <w:rsid w:val="00566B4A"/>
    <w:rsid w:val="005678D2"/>
    <w:rsid w:val="0057046B"/>
    <w:rsid w:val="00570805"/>
    <w:rsid w:val="005715C0"/>
    <w:rsid w:val="00571655"/>
    <w:rsid w:val="005718E4"/>
    <w:rsid w:val="00571AAB"/>
    <w:rsid w:val="00573D2E"/>
    <w:rsid w:val="005757B6"/>
    <w:rsid w:val="00581563"/>
    <w:rsid w:val="005823BA"/>
    <w:rsid w:val="00583905"/>
    <w:rsid w:val="0058645A"/>
    <w:rsid w:val="00586465"/>
    <w:rsid w:val="00590023"/>
    <w:rsid w:val="00590926"/>
    <w:rsid w:val="00594B54"/>
    <w:rsid w:val="005964E4"/>
    <w:rsid w:val="0059719D"/>
    <w:rsid w:val="005973F7"/>
    <w:rsid w:val="00597CCB"/>
    <w:rsid w:val="005A04AB"/>
    <w:rsid w:val="005A096B"/>
    <w:rsid w:val="005A0CC9"/>
    <w:rsid w:val="005A16F8"/>
    <w:rsid w:val="005A1B5E"/>
    <w:rsid w:val="005A1D83"/>
    <w:rsid w:val="005A1E56"/>
    <w:rsid w:val="005A7355"/>
    <w:rsid w:val="005B53C1"/>
    <w:rsid w:val="005B5DD3"/>
    <w:rsid w:val="005B6EE0"/>
    <w:rsid w:val="005C1279"/>
    <w:rsid w:val="005C169E"/>
    <w:rsid w:val="005C5058"/>
    <w:rsid w:val="005C517E"/>
    <w:rsid w:val="005C5210"/>
    <w:rsid w:val="005C728F"/>
    <w:rsid w:val="005D06C5"/>
    <w:rsid w:val="005D21DE"/>
    <w:rsid w:val="005D278E"/>
    <w:rsid w:val="005D27E2"/>
    <w:rsid w:val="005D36C5"/>
    <w:rsid w:val="005D37FD"/>
    <w:rsid w:val="005D3C2A"/>
    <w:rsid w:val="005D4744"/>
    <w:rsid w:val="005D4B7F"/>
    <w:rsid w:val="005D4F4B"/>
    <w:rsid w:val="005D565F"/>
    <w:rsid w:val="005D5665"/>
    <w:rsid w:val="005D5F80"/>
    <w:rsid w:val="005D61FF"/>
    <w:rsid w:val="005D7A33"/>
    <w:rsid w:val="005E05CB"/>
    <w:rsid w:val="005E16F2"/>
    <w:rsid w:val="005E1A13"/>
    <w:rsid w:val="005E5410"/>
    <w:rsid w:val="005E59B9"/>
    <w:rsid w:val="005E65FF"/>
    <w:rsid w:val="005F054B"/>
    <w:rsid w:val="005F1B0E"/>
    <w:rsid w:val="005F2CC8"/>
    <w:rsid w:val="005F2E71"/>
    <w:rsid w:val="005F2EDB"/>
    <w:rsid w:val="005F37CF"/>
    <w:rsid w:val="005F3996"/>
    <w:rsid w:val="005F46C9"/>
    <w:rsid w:val="005F6F36"/>
    <w:rsid w:val="006000C7"/>
    <w:rsid w:val="0060326E"/>
    <w:rsid w:val="006056C2"/>
    <w:rsid w:val="00605C5A"/>
    <w:rsid w:val="00606D88"/>
    <w:rsid w:val="00606DB6"/>
    <w:rsid w:val="00607A72"/>
    <w:rsid w:val="0061069A"/>
    <w:rsid w:val="00611A7F"/>
    <w:rsid w:val="00612270"/>
    <w:rsid w:val="006123E4"/>
    <w:rsid w:val="006128C1"/>
    <w:rsid w:val="006137C7"/>
    <w:rsid w:val="0061650C"/>
    <w:rsid w:val="00617172"/>
    <w:rsid w:val="006175A0"/>
    <w:rsid w:val="00617926"/>
    <w:rsid w:val="00621319"/>
    <w:rsid w:val="00624742"/>
    <w:rsid w:val="00625DC3"/>
    <w:rsid w:val="00626288"/>
    <w:rsid w:val="00627053"/>
    <w:rsid w:val="00627A63"/>
    <w:rsid w:val="00630334"/>
    <w:rsid w:val="0063162D"/>
    <w:rsid w:val="00632E21"/>
    <w:rsid w:val="0063332F"/>
    <w:rsid w:val="00633773"/>
    <w:rsid w:val="0063395B"/>
    <w:rsid w:val="00635940"/>
    <w:rsid w:val="006366AD"/>
    <w:rsid w:val="00640E01"/>
    <w:rsid w:val="00641EC6"/>
    <w:rsid w:val="00645237"/>
    <w:rsid w:val="006466C9"/>
    <w:rsid w:val="0064766B"/>
    <w:rsid w:val="006503CF"/>
    <w:rsid w:val="006529E6"/>
    <w:rsid w:val="00654178"/>
    <w:rsid w:val="00655A13"/>
    <w:rsid w:val="0065612E"/>
    <w:rsid w:val="0066196E"/>
    <w:rsid w:val="00664BE6"/>
    <w:rsid w:val="00664F1A"/>
    <w:rsid w:val="00667A9C"/>
    <w:rsid w:val="00672ED3"/>
    <w:rsid w:val="00673010"/>
    <w:rsid w:val="00673CF3"/>
    <w:rsid w:val="00674D96"/>
    <w:rsid w:val="0067516D"/>
    <w:rsid w:val="00675624"/>
    <w:rsid w:val="00680E88"/>
    <w:rsid w:val="00680FDD"/>
    <w:rsid w:val="00682006"/>
    <w:rsid w:val="006821DD"/>
    <w:rsid w:val="00682781"/>
    <w:rsid w:val="0068305A"/>
    <w:rsid w:val="00683E9D"/>
    <w:rsid w:val="00684AC6"/>
    <w:rsid w:val="00685488"/>
    <w:rsid w:val="006867B7"/>
    <w:rsid w:val="00690B06"/>
    <w:rsid w:val="00692F04"/>
    <w:rsid w:val="00692F61"/>
    <w:rsid w:val="00693AEE"/>
    <w:rsid w:val="006947BB"/>
    <w:rsid w:val="00695240"/>
    <w:rsid w:val="00695634"/>
    <w:rsid w:val="00695DD5"/>
    <w:rsid w:val="006961C0"/>
    <w:rsid w:val="006965AB"/>
    <w:rsid w:val="006A00E4"/>
    <w:rsid w:val="006A07F9"/>
    <w:rsid w:val="006A0B58"/>
    <w:rsid w:val="006A0D0C"/>
    <w:rsid w:val="006A13B6"/>
    <w:rsid w:val="006A1F8E"/>
    <w:rsid w:val="006A2422"/>
    <w:rsid w:val="006A298F"/>
    <w:rsid w:val="006A3BBA"/>
    <w:rsid w:val="006A5DB3"/>
    <w:rsid w:val="006A6E40"/>
    <w:rsid w:val="006A6F49"/>
    <w:rsid w:val="006A7586"/>
    <w:rsid w:val="006A7867"/>
    <w:rsid w:val="006A7894"/>
    <w:rsid w:val="006B01BC"/>
    <w:rsid w:val="006B0E15"/>
    <w:rsid w:val="006B1C13"/>
    <w:rsid w:val="006B508B"/>
    <w:rsid w:val="006B5B9E"/>
    <w:rsid w:val="006B7575"/>
    <w:rsid w:val="006C049B"/>
    <w:rsid w:val="006C1445"/>
    <w:rsid w:val="006C388F"/>
    <w:rsid w:val="006C3AB9"/>
    <w:rsid w:val="006C452E"/>
    <w:rsid w:val="006C4E24"/>
    <w:rsid w:val="006C4E89"/>
    <w:rsid w:val="006C5294"/>
    <w:rsid w:val="006C60BB"/>
    <w:rsid w:val="006C6ACE"/>
    <w:rsid w:val="006C74FF"/>
    <w:rsid w:val="006D15E7"/>
    <w:rsid w:val="006D3FD0"/>
    <w:rsid w:val="006D46B5"/>
    <w:rsid w:val="006D704D"/>
    <w:rsid w:val="006E1A7C"/>
    <w:rsid w:val="006E1D64"/>
    <w:rsid w:val="006E4F64"/>
    <w:rsid w:val="006E5BCE"/>
    <w:rsid w:val="006E6577"/>
    <w:rsid w:val="006E799E"/>
    <w:rsid w:val="006E7C54"/>
    <w:rsid w:val="006F0C12"/>
    <w:rsid w:val="006F1D3A"/>
    <w:rsid w:val="006F277B"/>
    <w:rsid w:val="006F2C16"/>
    <w:rsid w:val="006F2CFC"/>
    <w:rsid w:val="006F3D60"/>
    <w:rsid w:val="006F46BE"/>
    <w:rsid w:val="006F4D66"/>
    <w:rsid w:val="006F5331"/>
    <w:rsid w:val="006F563A"/>
    <w:rsid w:val="006F6B8D"/>
    <w:rsid w:val="006F73CF"/>
    <w:rsid w:val="006F7C37"/>
    <w:rsid w:val="0070104D"/>
    <w:rsid w:val="00703459"/>
    <w:rsid w:val="00704428"/>
    <w:rsid w:val="00705F44"/>
    <w:rsid w:val="00706CB9"/>
    <w:rsid w:val="00706D5C"/>
    <w:rsid w:val="00707FFC"/>
    <w:rsid w:val="007119A0"/>
    <w:rsid w:val="00712BF6"/>
    <w:rsid w:val="007138CB"/>
    <w:rsid w:val="007174F8"/>
    <w:rsid w:val="00720003"/>
    <w:rsid w:val="007200CC"/>
    <w:rsid w:val="00720685"/>
    <w:rsid w:val="00720FB7"/>
    <w:rsid w:val="0072193B"/>
    <w:rsid w:val="00721944"/>
    <w:rsid w:val="00721C60"/>
    <w:rsid w:val="00721FD9"/>
    <w:rsid w:val="00724558"/>
    <w:rsid w:val="007246E4"/>
    <w:rsid w:val="0072664F"/>
    <w:rsid w:val="00727C8D"/>
    <w:rsid w:val="00730F22"/>
    <w:rsid w:val="007315FF"/>
    <w:rsid w:val="00731B27"/>
    <w:rsid w:val="007327DA"/>
    <w:rsid w:val="00732BB9"/>
    <w:rsid w:val="00733D87"/>
    <w:rsid w:val="00735D1F"/>
    <w:rsid w:val="00744D61"/>
    <w:rsid w:val="007452FC"/>
    <w:rsid w:val="007464CF"/>
    <w:rsid w:val="00746B62"/>
    <w:rsid w:val="007477D2"/>
    <w:rsid w:val="00747FFE"/>
    <w:rsid w:val="007510C4"/>
    <w:rsid w:val="0075149A"/>
    <w:rsid w:val="00754211"/>
    <w:rsid w:val="00757245"/>
    <w:rsid w:val="00757D7D"/>
    <w:rsid w:val="00761217"/>
    <w:rsid w:val="00761AED"/>
    <w:rsid w:val="00762B8D"/>
    <w:rsid w:val="00762BCB"/>
    <w:rsid w:val="007636DE"/>
    <w:rsid w:val="00765F55"/>
    <w:rsid w:val="00766ED6"/>
    <w:rsid w:val="00767107"/>
    <w:rsid w:val="007706D0"/>
    <w:rsid w:val="00772FBC"/>
    <w:rsid w:val="00773BDA"/>
    <w:rsid w:val="00773C96"/>
    <w:rsid w:val="00773DCA"/>
    <w:rsid w:val="007742E7"/>
    <w:rsid w:val="00774745"/>
    <w:rsid w:val="0077569A"/>
    <w:rsid w:val="007764C3"/>
    <w:rsid w:val="00776B1D"/>
    <w:rsid w:val="00776D6B"/>
    <w:rsid w:val="007827F7"/>
    <w:rsid w:val="00782CCA"/>
    <w:rsid w:val="007842C7"/>
    <w:rsid w:val="007858B3"/>
    <w:rsid w:val="007927C1"/>
    <w:rsid w:val="00793EA4"/>
    <w:rsid w:val="00794224"/>
    <w:rsid w:val="007944C3"/>
    <w:rsid w:val="00794D9F"/>
    <w:rsid w:val="00797125"/>
    <w:rsid w:val="00797969"/>
    <w:rsid w:val="007A030E"/>
    <w:rsid w:val="007A2EEC"/>
    <w:rsid w:val="007A3A96"/>
    <w:rsid w:val="007A422E"/>
    <w:rsid w:val="007A53B2"/>
    <w:rsid w:val="007A5DB7"/>
    <w:rsid w:val="007A68E2"/>
    <w:rsid w:val="007A7270"/>
    <w:rsid w:val="007B01D8"/>
    <w:rsid w:val="007B0569"/>
    <w:rsid w:val="007B1E81"/>
    <w:rsid w:val="007B273D"/>
    <w:rsid w:val="007B36E6"/>
    <w:rsid w:val="007B4851"/>
    <w:rsid w:val="007B49AC"/>
    <w:rsid w:val="007B534E"/>
    <w:rsid w:val="007B6733"/>
    <w:rsid w:val="007B6ADB"/>
    <w:rsid w:val="007C0772"/>
    <w:rsid w:val="007C0E2A"/>
    <w:rsid w:val="007C221F"/>
    <w:rsid w:val="007C38DF"/>
    <w:rsid w:val="007C6CC6"/>
    <w:rsid w:val="007C7077"/>
    <w:rsid w:val="007C7AEC"/>
    <w:rsid w:val="007D15F5"/>
    <w:rsid w:val="007D35D4"/>
    <w:rsid w:val="007D4BD9"/>
    <w:rsid w:val="007D632A"/>
    <w:rsid w:val="007D6525"/>
    <w:rsid w:val="007D7C45"/>
    <w:rsid w:val="007E144D"/>
    <w:rsid w:val="007E1A21"/>
    <w:rsid w:val="007E29DD"/>
    <w:rsid w:val="007E339A"/>
    <w:rsid w:val="007E47C9"/>
    <w:rsid w:val="007E542F"/>
    <w:rsid w:val="007E6D3C"/>
    <w:rsid w:val="007E74D3"/>
    <w:rsid w:val="007E75B3"/>
    <w:rsid w:val="007F1047"/>
    <w:rsid w:val="007F2492"/>
    <w:rsid w:val="007F42EE"/>
    <w:rsid w:val="007F50C2"/>
    <w:rsid w:val="007F63B8"/>
    <w:rsid w:val="007F7EE6"/>
    <w:rsid w:val="008000A5"/>
    <w:rsid w:val="008005F2"/>
    <w:rsid w:val="00801234"/>
    <w:rsid w:val="00802A02"/>
    <w:rsid w:val="00802F82"/>
    <w:rsid w:val="00803ADC"/>
    <w:rsid w:val="00803D35"/>
    <w:rsid w:val="00805550"/>
    <w:rsid w:val="0080596A"/>
    <w:rsid w:val="008064E5"/>
    <w:rsid w:val="00806B42"/>
    <w:rsid w:val="0081058A"/>
    <w:rsid w:val="00811A7C"/>
    <w:rsid w:val="00812968"/>
    <w:rsid w:val="00813D98"/>
    <w:rsid w:val="00814716"/>
    <w:rsid w:val="00815718"/>
    <w:rsid w:val="008159B1"/>
    <w:rsid w:val="008211B6"/>
    <w:rsid w:val="008222DF"/>
    <w:rsid w:val="00825E45"/>
    <w:rsid w:val="00830995"/>
    <w:rsid w:val="00831E58"/>
    <w:rsid w:val="00832F75"/>
    <w:rsid w:val="00833AD4"/>
    <w:rsid w:val="0083554F"/>
    <w:rsid w:val="0083571A"/>
    <w:rsid w:val="00836315"/>
    <w:rsid w:val="0083672A"/>
    <w:rsid w:val="00837DB8"/>
    <w:rsid w:val="00840220"/>
    <w:rsid w:val="00844428"/>
    <w:rsid w:val="00846CBA"/>
    <w:rsid w:val="00847D9D"/>
    <w:rsid w:val="008551D8"/>
    <w:rsid w:val="00861EA4"/>
    <w:rsid w:val="008621B3"/>
    <w:rsid w:val="00862619"/>
    <w:rsid w:val="00862AFA"/>
    <w:rsid w:val="00862FD1"/>
    <w:rsid w:val="00863700"/>
    <w:rsid w:val="0086567A"/>
    <w:rsid w:val="00865D16"/>
    <w:rsid w:val="00867C2A"/>
    <w:rsid w:val="00870546"/>
    <w:rsid w:val="00870C53"/>
    <w:rsid w:val="00871558"/>
    <w:rsid w:val="00871F58"/>
    <w:rsid w:val="00872FCD"/>
    <w:rsid w:val="008731C9"/>
    <w:rsid w:val="00875139"/>
    <w:rsid w:val="0087514A"/>
    <w:rsid w:val="0087559E"/>
    <w:rsid w:val="00875D1D"/>
    <w:rsid w:val="00880C18"/>
    <w:rsid w:val="00882425"/>
    <w:rsid w:val="00882F18"/>
    <w:rsid w:val="00887996"/>
    <w:rsid w:val="008918FB"/>
    <w:rsid w:val="008919FA"/>
    <w:rsid w:val="00894205"/>
    <w:rsid w:val="008948CA"/>
    <w:rsid w:val="008966F6"/>
    <w:rsid w:val="0089742A"/>
    <w:rsid w:val="00897727"/>
    <w:rsid w:val="008A1D35"/>
    <w:rsid w:val="008A2863"/>
    <w:rsid w:val="008A335E"/>
    <w:rsid w:val="008A41DD"/>
    <w:rsid w:val="008A4F4D"/>
    <w:rsid w:val="008A51E2"/>
    <w:rsid w:val="008A5259"/>
    <w:rsid w:val="008A6CAE"/>
    <w:rsid w:val="008B0514"/>
    <w:rsid w:val="008B12D0"/>
    <w:rsid w:val="008B1A90"/>
    <w:rsid w:val="008B2A27"/>
    <w:rsid w:val="008B3E44"/>
    <w:rsid w:val="008B4257"/>
    <w:rsid w:val="008B6E69"/>
    <w:rsid w:val="008B7827"/>
    <w:rsid w:val="008B7853"/>
    <w:rsid w:val="008C2395"/>
    <w:rsid w:val="008C2910"/>
    <w:rsid w:val="008C291E"/>
    <w:rsid w:val="008C2C73"/>
    <w:rsid w:val="008C3247"/>
    <w:rsid w:val="008C4EE3"/>
    <w:rsid w:val="008C77C6"/>
    <w:rsid w:val="008D0650"/>
    <w:rsid w:val="008D0A86"/>
    <w:rsid w:val="008D247F"/>
    <w:rsid w:val="008D2D94"/>
    <w:rsid w:val="008D4D9C"/>
    <w:rsid w:val="008D552A"/>
    <w:rsid w:val="008D6EF1"/>
    <w:rsid w:val="008D7189"/>
    <w:rsid w:val="008D797C"/>
    <w:rsid w:val="008D7BA0"/>
    <w:rsid w:val="008D7DAA"/>
    <w:rsid w:val="008E0FC4"/>
    <w:rsid w:val="008E11E1"/>
    <w:rsid w:val="008E1A2B"/>
    <w:rsid w:val="008E2B55"/>
    <w:rsid w:val="008E452B"/>
    <w:rsid w:val="008E5B66"/>
    <w:rsid w:val="008E5CC2"/>
    <w:rsid w:val="008E790D"/>
    <w:rsid w:val="008F20C5"/>
    <w:rsid w:val="008F28BE"/>
    <w:rsid w:val="008F3E4A"/>
    <w:rsid w:val="008F4F09"/>
    <w:rsid w:val="008F5836"/>
    <w:rsid w:val="008F6239"/>
    <w:rsid w:val="008F6BB4"/>
    <w:rsid w:val="00904EE2"/>
    <w:rsid w:val="009063ED"/>
    <w:rsid w:val="00911FD9"/>
    <w:rsid w:val="0091228D"/>
    <w:rsid w:val="00912CC8"/>
    <w:rsid w:val="00914141"/>
    <w:rsid w:val="00914B1E"/>
    <w:rsid w:val="00916244"/>
    <w:rsid w:val="00916784"/>
    <w:rsid w:val="00916934"/>
    <w:rsid w:val="00917238"/>
    <w:rsid w:val="00917816"/>
    <w:rsid w:val="009213AE"/>
    <w:rsid w:val="009228BE"/>
    <w:rsid w:val="009247D4"/>
    <w:rsid w:val="00925F55"/>
    <w:rsid w:val="00926C8A"/>
    <w:rsid w:val="00930456"/>
    <w:rsid w:val="00931A88"/>
    <w:rsid w:val="009336BD"/>
    <w:rsid w:val="00933954"/>
    <w:rsid w:val="00933A16"/>
    <w:rsid w:val="00933C7C"/>
    <w:rsid w:val="00933F3F"/>
    <w:rsid w:val="009347AA"/>
    <w:rsid w:val="00935C3D"/>
    <w:rsid w:val="00936EFD"/>
    <w:rsid w:val="00936FA1"/>
    <w:rsid w:val="00937DE4"/>
    <w:rsid w:val="00940B76"/>
    <w:rsid w:val="009420AE"/>
    <w:rsid w:val="00942148"/>
    <w:rsid w:val="00943082"/>
    <w:rsid w:val="009437F6"/>
    <w:rsid w:val="009447F9"/>
    <w:rsid w:val="00944D07"/>
    <w:rsid w:val="00944E1A"/>
    <w:rsid w:val="0094526C"/>
    <w:rsid w:val="00945B5C"/>
    <w:rsid w:val="0094669E"/>
    <w:rsid w:val="00946BBC"/>
    <w:rsid w:val="00946F84"/>
    <w:rsid w:val="00947693"/>
    <w:rsid w:val="00950962"/>
    <w:rsid w:val="00951801"/>
    <w:rsid w:val="00952B8A"/>
    <w:rsid w:val="0095304C"/>
    <w:rsid w:val="00954668"/>
    <w:rsid w:val="0095468A"/>
    <w:rsid w:val="0095562A"/>
    <w:rsid w:val="00957900"/>
    <w:rsid w:val="00962E59"/>
    <w:rsid w:val="00965D58"/>
    <w:rsid w:val="00966E9B"/>
    <w:rsid w:val="0096751F"/>
    <w:rsid w:val="00967588"/>
    <w:rsid w:val="00970E38"/>
    <w:rsid w:val="0097140D"/>
    <w:rsid w:val="00971EDB"/>
    <w:rsid w:val="009733F0"/>
    <w:rsid w:val="0097453B"/>
    <w:rsid w:val="009750F0"/>
    <w:rsid w:val="0097543A"/>
    <w:rsid w:val="00975F20"/>
    <w:rsid w:val="00976B03"/>
    <w:rsid w:val="009808CF"/>
    <w:rsid w:val="00981CFD"/>
    <w:rsid w:val="00982E8B"/>
    <w:rsid w:val="00984C8B"/>
    <w:rsid w:val="00985252"/>
    <w:rsid w:val="009863CE"/>
    <w:rsid w:val="009875D4"/>
    <w:rsid w:val="00987740"/>
    <w:rsid w:val="00987C1F"/>
    <w:rsid w:val="00990AFE"/>
    <w:rsid w:val="009926B6"/>
    <w:rsid w:val="00992C34"/>
    <w:rsid w:val="0099496E"/>
    <w:rsid w:val="0099652B"/>
    <w:rsid w:val="00997680"/>
    <w:rsid w:val="009A0014"/>
    <w:rsid w:val="009A1270"/>
    <w:rsid w:val="009A197B"/>
    <w:rsid w:val="009A3B10"/>
    <w:rsid w:val="009A54D9"/>
    <w:rsid w:val="009B1044"/>
    <w:rsid w:val="009B58EA"/>
    <w:rsid w:val="009B6A7E"/>
    <w:rsid w:val="009C0CB9"/>
    <w:rsid w:val="009C1646"/>
    <w:rsid w:val="009C2950"/>
    <w:rsid w:val="009C2BA5"/>
    <w:rsid w:val="009C30C4"/>
    <w:rsid w:val="009C33CD"/>
    <w:rsid w:val="009C51E1"/>
    <w:rsid w:val="009C536C"/>
    <w:rsid w:val="009C5C15"/>
    <w:rsid w:val="009C6FFB"/>
    <w:rsid w:val="009D0ECA"/>
    <w:rsid w:val="009D35E8"/>
    <w:rsid w:val="009D4017"/>
    <w:rsid w:val="009D44A8"/>
    <w:rsid w:val="009D466C"/>
    <w:rsid w:val="009D52EB"/>
    <w:rsid w:val="009D580B"/>
    <w:rsid w:val="009D713C"/>
    <w:rsid w:val="009D7EBE"/>
    <w:rsid w:val="009E3483"/>
    <w:rsid w:val="009E49C0"/>
    <w:rsid w:val="009E4CBE"/>
    <w:rsid w:val="009E4FE7"/>
    <w:rsid w:val="009E6538"/>
    <w:rsid w:val="009F0573"/>
    <w:rsid w:val="009F0831"/>
    <w:rsid w:val="009F0941"/>
    <w:rsid w:val="009F116B"/>
    <w:rsid w:val="009F14CC"/>
    <w:rsid w:val="009F1522"/>
    <w:rsid w:val="009F1E5D"/>
    <w:rsid w:val="009F2573"/>
    <w:rsid w:val="009F31B9"/>
    <w:rsid w:val="009F3E32"/>
    <w:rsid w:val="009F71B3"/>
    <w:rsid w:val="00A01054"/>
    <w:rsid w:val="00A02E39"/>
    <w:rsid w:val="00A04379"/>
    <w:rsid w:val="00A04533"/>
    <w:rsid w:val="00A04558"/>
    <w:rsid w:val="00A04F9C"/>
    <w:rsid w:val="00A0759F"/>
    <w:rsid w:val="00A124D1"/>
    <w:rsid w:val="00A130E4"/>
    <w:rsid w:val="00A140BE"/>
    <w:rsid w:val="00A14EBC"/>
    <w:rsid w:val="00A15983"/>
    <w:rsid w:val="00A16D47"/>
    <w:rsid w:val="00A20207"/>
    <w:rsid w:val="00A20BB9"/>
    <w:rsid w:val="00A21BBA"/>
    <w:rsid w:val="00A22078"/>
    <w:rsid w:val="00A223CD"/>
    <w:rsid w:val="00A24150"/>
    <w:rsid w:val="00A26769"/>
    <w:rsid w:val="00A3038B"/>
    <w:rsid w:val="00A32070"/>
    <w:rsid w:val="00A32DE4"/>
    <w:rsid w:val="00A33D3A"/>
    <w:rsid w:val="00A35362"/>
    <w:rsid w:val="00A353DC"/>
    <w:rsid w:val="00A40BA0"/>
    <w:rsid w:val="00A42596"/>
    <w:rsid w:val="00A43DCF"/>
    <w:rsid w:val="00A44C02"/>
    <w:rsid w:val="00A4537F"/>
    <w:rsid w:val="00A50DE8"/>
    <w:rsid w:val="00A52802"/>
    <w:rsid w:val="00A55AF2"/>
    <w:rsid w:val="00A57C7C"/>
    <w:rsid w:val="00A60934"/>
    <w:rsid w:val="00A62362"/>
    <w:rsid w:val="00A63A28"/>
    <w:rsid w:val="00A63B72"/>
    <w:rsid w:val="00A64A40"/>
    <w:rsid w:val="00A64C86"/>
    <w:rsid w:val="00A67985"/>
    <w:rsid w:val="00A6798F"/>
    <w:rsid w:val="00A70BE1"/>
    <w:rsid w:val="00A713CD"/>
    <w:rsid w:val="00A72664"/>
    <w:rsid w:val="00A7325E"/>
    <w:rsid w:val="00A74351"/>
    <w:rsid w:val="00A751BC"/>
    <w:rsid w:val="00A75631"/>
    <w:rsid w:val="00A76344"/>
    <w:rsid w:val="00A76DBE"/>
    <w:rsid w:val="00A777EC"/>
    <w:rsid w:val="00A77AD6"/>
    <w:rsid w:val="00A81147"/>
    <w:rsid w:val="00A81DCA"/>
    <w:rsid w:val="00A8311E"/>
    <w:rsid w:val="00A85A0F"/>
    <w:rsid w:val="00A86604"/>
    <w:rsid w:val="00A87C7B"/>
    <w:rsid w:val="00A87CEE"/>
    <w:rsid w:val="00A9160C"/>
    <w:rsid w:val="00A92208"/>
    <w:rsid w:val="00A92773"/>
    <w:rsid w:val="00A940FF"/>
    <w:rsid w:val="00A95090"/>
    <w:rsid w:val="00A9514D"/>
    <w:rsid w:val="00A96690"/>
    <w:rsid w:val="00A976DC"/>
    <w:rsid w:val="00A97BF8"/>
    <w:rsid w:val="00AA04CC"/>
    <w:rsid w:val="00AA0D07"/>
    <w:rsid w:val="00AA0F9B"/>
    <w:rsid w:val="00AA3A60"/>
    <w:rsid w:val="00AA3AF8"/>
    <w:rsid w:val="00AA6065"/>
    <w:rsid w:val="00AA66CB"/>
    <w:rsid w:val="00AA7167"/>
    <w:rsid w:val="00AB0D1B"/>
    <w:rsid w:val="00AB16E7"/>
    <w:rsid w:val="00AB263D"/>
    <w:rsid w:val="00AB2BBC"/>
    <w:rsid w:val="00AB3CDD"/>
    <w:rsid w:val="00AB4ACC"/>
    <w:rsid w:val="00AB537D"/>
    <w:rsid w:val="00AB5571"/>
    <w:rsid w:val="00AB5844"/>
    <w:rsid w:val="00AB66E6"/>
    <w:rsid w:val="00AB76E5"/>
    <w:rsid w:val="00AB7EB0"/>
    <w:rsid w:val="00AC4279"/>
    <w:rsid w:val="00AC51D3"/>
    <w:rsid w:val="00AC55A5"/>
    <w:rsid w:val="00AC5870"/>
    <w:rsid w:val="00AC75F5"/>
    <w:rsid w:val="00AC78CA"/>
    <w:rsid w:val="00AC7A82"/>
    <w:rsid w:val="00AD1373"/>
    <w:rsid w:val="00AD2B85"/>
    <w:rsid w:val="00AD395C"/>
    <w:rsid w:val="00AD6CF1"/>
    <w:rsid w:val="00AD72B3"/>
    <w:rsid w:val="00AE18A0"/>
    <w:rsid w:val="00AE1FD5"/>
    <w:rsid w:val="00AE376A"/>
    <w:rsid w:val="00AE40B4"/>
    <w:rsid w:val="00AE4566"/>
    <w:rsid w:val="00AE52A7"/>
    <w:rsid w:val="00AF0048"/>
    <w:rsid w:val="00AF255D"/>
    <w:rsid w:val="00AF4D77"/>
    <w:rsid w:val="00AF4F13"/>
    <w:rsid w:val="00AF60AE"/>
    <w:rsid w:val="00AF6DBB"/>
    <w:rsid w:val="00AF7813"/>
    <w:rsid w:val="00AF7FD6"/>
    <w:rsid w:val="00B00892"/>
    <w:rsid w:val="00B0187E"/>
    <w:rsid w:val="00B01B93"/>
    <w:rsid w:val="00B03D14"/>
    <w:rsid w:val="00B05052"/>
    <w:rsid w:val="00B050D3"/>
    <w:rsid w:val="00B05ACB"/>
    <w:rsid w:val="00B05B25"/>
    <w:rsid w:val="00B10586"/>
    <w:rsid w:val="00B11E41"/>
    <w:rsid w:val="00B13078"/>
    <w:rsid w:val="00B130F2"/>
    <w:rsid w:val="00B1538B"/>
    <w:rsid w:val="00B1743E"/>
    <w:rsid w:val="00B1788D"/>
    <w:rsid w:val="00B206F3"/>
    <w:rsid w:val="00B20B88"/>
    <w:rsid w:val="00B2126A"/>
    <w:rsid w:val="00B22307"/>
    <w:rsid w:val="00B227F0"/>
    <w:rsid w:val="00B22C2F"/>
    <w:rsid w:val="00B240D0"/>
    <w:rsid w:val="00B24B69"/>
    <w:rsid w:val="00B25A0D"/>
    <w:rsid w:val="00B26C2F"/>
    <w:rsid w:val="00B277E9"/>
    <w:rsid w:val="00B27923"/>
    <w:rsid w:val="00B30DE2"/>
    <w:rsid w:val="00B30F45"/>
    <w:rsid w:val="00B30FA9"/>
    <w:rsid w:val="00B3106E"/>
    <w:rsid w:val="00B31482"/>
    <w:rsid w:val="00B319AF"/>
    <w:rsid w:val="00B31F06"/>
    <w:rsid w:val="00B337D5"/>
    <w:rsid w:val="00B343CC"/>
    <w:rsid w:val="00B35629"/>
    <w:rsid w:val="00B37950"/>
    <w:rsid w:val="00B37C19"/>
    <w:rsid w:val="00B413A7"/>
    <w:rsid w:val="00B41609"/>
    <w:rsid w:val="00B42131"/>
    <w:rsid w:val="00B42297"/>
    <w:rsid w:val="00B433F0"/>
    <w:rsid w:val="00B508CC"/>
    <w:rsid w:val="00B50A51"/>
    <w:rsid w:val="00B52658"/>
    <w:rsid w:val="00B52AC2"/>
    <w:rsid w:val="00B548F0"/>
    <w:rsid w:val="00B56ECD"/>
    <w:rsid w:val="00B57B61"/>
    <w:rsid w:val="00B57FE5"/>
    <w:rsid w:val="00B60110"/>
    <w:rsid w:val="00B61206"/>
    <w:rsid w:val="00B618F7"/>
    <w:rsid w:val="00B6400E"/>
    <w:rsid w:val="00B65612"/>
    <w:rsid w:val="00B65660"/>
    <w:rsid w:val="00B65E1E"/>
    <w:rsid w:val="00B67FA8"/>
    <w:rsid w:val="00B73093"/>
    <w:rsid w:val="00B75570"/>
    <w:rsid w:val="00B757DF"/>
    <w:rsid w:val="00B77425"/>
    <w:rsid w:val="00B800F4"/>
    <w:rsid w:val="00B8042F"/>
    <w:rsid w:val="00B80FDD"/>
    <w:rsid w:val="00B817B6"/>
    <w:rsid w:val="00B81E4C"/>
    <w:rsid w:val="00B81FC7"/>
    <w:rsid w:val="00B82274"/>
    <w:rsid w:val="00B82E01"/>
    <w:rsid w:val="00B8385A"/>
    <w:rsid w:val="00B838DA"/>
    <w:rsid w:val="00B846F3"/>
    <w:rsid w:val="00B85232"/>
    <w:rsid w:val="00B91544"/>
    <w:rsid w:val="00B92991"/>
    <w:rsid w:val="00B92F4B"/>
    <w:rsid w:val="00B948EC"/>
    <w:rsid w:val="00B94920"/>
    <w:rsid w:val="00B96064"/>
    <w:rsid w:val="00B9692F"/>
    <w:rsid w:val="00B97827"/>
    <w:rsid w:val="00BA1072"/>
    <w:rsid w:val="00BA56E3"/>
    <w:rsid w:val="00BA650C"/>
    <w:rsid w:val="00BB0D1F"/>
    <w:rsid w:val="00BB0FAA"/>
    <w:rsid w:val="00BB140E"/>
    <w:rsid w:val="00BB1E78"/>
    <w:rsid w:val="00BB2D2A"/>
    <w:rsid w:val="00BB2E34"/>
    <w:rsid w:val="00BB567F"/>
    <w:rsid w:val="00BB601B"/>
    <w:rsid w:val="00BB603A"/>
    <w:rsid w:val="00BB61DB"/>
    <w:rsid w:val="00BB6A4C"/>
    <w:rsid w:val="00BC0823"/>
    <w:rsid w:val="00BC0850"/>
    <w:rsid w:val="00BC08FC"/>
    <w:rsid w:val="00BC1DAF"/>
    <w:rsid w:val="00BC2162"/>
    <w:rsid w:val="00BC3864"/>
    <w:rsid w:val="00BC46A6"/>
    <w:rsid w:val="00BC50E8"/>
    <w:rsid w:val="00BC7FFE"/>
    <w:rsid w:val="00BD0D1A"/>
    <w:rsid w:val="00BD13E2"/>
    <w:rsid w:val="00BD1CEB"/>
    <w:rsid w:val="00BD211F"/>
    <w:rsid w:val="00BD2DD1"/>
    <w:rsid w:val="00BD4781"/>
    <w:rsid w:val="00BD55A2"/>
    <w:rsid w:val="00BD5615"/>
    <w:rsid w:val="00BD59B4"/>
    <w:rsid w:val="00BD6319"/>
    <w:rsid w:val="00BD73CC"/>
    <w:rsid w:val="00BE29DD"/>
    <w:rsid w:val="00BE2C4F"/>
    <w:rsid w:val="00BE49A7"/>
    <w:rsid w:val="00BE5364"/>
    <w:rsid w:val="00BE761B"/>
    <w:rsid w:val="00BF1935"/>
    <w:rsid w:val="00BF268B"/>
    <w:rsid w:val="00BF2C05"/>
    <w:rsid w:val="00BF64BA"/>
    <w:rsid w:val="00BF7A2F"/>
    <w:rsid w:val="00C0043D"/>
    <w:rsid w:val="00C006B0"/>
    <w:rsid w:val="00C00D34"/>
    <w:rsid w:val="00C0127E"/>
    <w:rsid w:val="00C01E30"/>
    <w:rsid w:val="00C02E85"/>
    <w:rsid w:val="00C02FAE"/>
    <w:rsid w:val="00C042A4"/>
    <w:rsid w:val="00C04CEB"/>
    <w:rsid w:val="00C074A2"/>
    <w:rsid w:val="00C12F85"/>
    <w:rsid w:val="00C142E1"/>
    <w:rsid w:val="00C14F5D"/>
    <w:rsid w:val="00C201F5"/>
    <w:rsid w:val="00C24153"/>
    <w:rsid w:val="00C25111"/>
    <w:rsid w:val="00C253B8"/>
    <w:rsid w:val="00C27506"/>
    <w:rsid w:val="00C27870"/>
    <w:rsid w:val="00C27A92"/>
    <w:rsid w:val="00C301A2"/>
    <w:rsid w:val="00C3037E"/>
    <w:rsid w:val="00C30491"/>
    <w:rsid w:val="00C30ED0"/>
    <w:rsid w:val="00C31E50"/>
    <w:rsid w:val="00C326B6"/>
    <w:rsid w:val="00C32F3C"/>
    <w:rsid w:val="00C340BA"/>
    <w:rsid w:val="00C34B92"/>
    <w:rsid w:val="00C416AA"/>
    <w:rsid w:val="00C417EA"/>
    <w:rsid w:val="00C425BF"/>
    <w:rsid w:val="00C42A8B"/>
    <w:rsid w:val="00C42B0B"/>
    <w:rsid w:val="00C43A48"/>
    <w:rsid w:val="00C443FC"/>
    <w:rsid w:val="00C45B5A"/>
    <w:rsid w:val="00C461A1"/>
    <w:rsid w:val="00C47016"/>
    <w:rsid w:val="00C478DD"/>
    <w:rsid w:val="00C50196"/>
    <w:rsid w:val="00C519CF"/>
    <w:rsid w:val="00C520BF"/>
    <w:rsid w:val="00C53222"/>
    <w:rsid w:val="00C56860"/>
    <w:rsid w:val="00C572CF"/>
    <w:rsid w:val="00C57CA3"/>
    <w:rsid w:val="00C60D58"/>
    <w:rsid w:val="00C62A0A"/>
    <w:rsid w:val="00C6340E"/>
    <w:rsid w:val="00C64A1E"/>
    <w:rsid w:val="00C65DA7"/>
    <w:rsid w:val="00C665B6"/>
    <w:rsid w:val="00C66AEC"/>
    <w:rsid w:val="00C66DC4"/>
    <w:rsid w:val="00C67824"/>
    <w:rsid w:val="00C678AE"/>
    <w:rsid w:val="00C70448"/>
    <w:rsid w:val="00C70B39"/>
    <w:rsid w:val="00C70B63"/>
    <w:rsid w:val="00C72138"/>
    <w:rsid w:val="00C7276F"/>
    <w:rsid w:val="00C72DE3"/>
    <w:rsid w:val="00C753CF"/>
    <w:rsid w:val="00C75C55"/>
    <w:rsid w:val="00C7683E"/>
    <w:rsid w:val="00C76D85"/>
    <w:rsid w:val="00C77B2F"/>
    <w:rsid w:val="00C802EE"/>
    <w:rsid w:val="00C8107C"/>
    <w:rsid w:val="00C81F60"/>
    <w:rsid w:val="00C827B4"/>
    <w:rsid w:val="00C829A1"/>
    <w:rsid w:val="00C829FB"/>
    <w:rsid w:val="00C837D7"/>
    <w:rsid w:val="00C8381D"/>
    <w:rsid w:val="00C83A62"/>
    <w:rsid w:val="00C85E97"/>
    <w:rsid w:val="00C8726B"/>
    <w:rsid w:val="00C90CF6"/>
    <w:rsid w:val="00C9174B"/>
    <w:rsid w:val="00C94068"/>
    <w:rsid w:val="00C97B69"/>
    <w:rsid w:val="00CA1045"/>
    <w:rsid w:val="00CA1CC5"/>
    <w:rsid w:val="00CA2954"/>
    <w:rsid w:val="00CA3F8C"/>
    <w:rsid w:val="00CA4CB3"/>
    <w:rsid w:val="00CA5316"/>
    <w:rsid w:val="00CA5F7A"/>
    <w:rsid w:val="00CA7002"/>
    <w:rsid w:val="00CA7FA6"/>
    <w:rsid w:val="00CB0D44"/>
    <w:rsid w:val="00CB1F1A"/>
    <w:rsid w:val="00CB415C"/>
    <w:rsid w:val="00CB5D06"/>
    <w:rsid w:val="00CB63DF"/>
    <w:rsid w:val="00CB6C80"/>
    <w:rsid w:val="00CC134B"/>
    <w:rsid w:val="00CC40C2"/>
    <w:rsid w:val="00CC6498"/>
    <w:rsid w:val="00CC676F"/>
    <w:rsid w:val="00CC6B35"/>
    <w:rsid w:val="00CC6DB6"/>
    <w:rsid w:val="00CD04C0"/>
    <w:rsid w:val="00CD1034"/>
    <w:rsid w:val="00CD1384"/>
    <w:rsid w:val="00CD34B1"/>
    <w:rsid w:val="00CD46C7"/>
    <w:rsid w:val="00CD6B1A"/>
    <w:rsid w:val="00CD7AD7"/>
    <w:rsid w:val="00CE0A9C"/>
    <w:rsid w:val="00CE0D0F"/>
    <w:rsid w:val="00CE2567"/>
    <w:rsid w:val="00CE4425"/>
    <w:rsid w:val="00CE4A51"/>
    <w:rsid w:val="00CE4C20"/>
    <w:rsid w:val="00CE68DC"/>
    <w:rsid w:val="00CE6A12"/>
    <w:rsid w:val="00CE7B33"/>
    <w:rsid w:val="00CF15FD"/>
    <w:rsid w:val="00CF23C9"/>
    <w:rsid w:val="00CF247C"/>
    <w:rsid w:val="00CF3067"/>
    <w:rsid w:val="00CF3ECE"/>
    <w:rsid w:val="00CF41D2"/>
    <w:rsid w:val="00CF41F9"/>
    <w:rsid w:val="00D0035A"/>
    <w:rsid w:val="00D00B3C"/>
    <w:rsid w:val="00D04FCA"/>
    <w:rsid w:val="00D05BE4"/>
    <w:rsid w:val="00D071B9"/>
    <w:rsid w:val="00D1026A"/>
    <w:rsid w:val="00D121AD"/>
    <w:rsid w:val="00D132ED"/>
    <w:rsid w:val="00D13FC1"/>
    <w:rsid w:val="00D15EF0"/>
    <w:rsid w:val="00D1738E"/>
    <w:rsid w:val="00D176E5"/>
    <w:rsid w:val="00D20074"/>
    <w:rsid w:val="00D204DC"/>
    <w:rsid w:val="00D2103E"/>
    <w:rsid w:val="00D23257"/>
    <w:rsid w:val="00D23A0A"/>
    <w:rsid w:val="00D23C94"/>
    <w:rsid w:val="00D24042"/>
    <w:rsid w:val="00D25C68"/>
    <w:rsid w:val="00D25DB5"/>
    <w:rsid w:val="00D2600D"/>
    <w:rsid w:val="00D27579"/>
    <w:rsid w:val="00D3301A"/>
    <w:rsid w:val="00D33E05"/>
    <w:rsid w:val="00D33FE6"/>
    <w:rsid w:val="00D34A16"/>
    <w:rsid w:val="00D368A5"/>
    <w:rsid w:val="00D36BEA"/>
    <w:rsid w:val="00D4043B"/>
    <w:rsid w:val="00D40C5C"/>
    <w:rsid w:val="00D41EBE"/>
    <w:rsid w:val="00D424E3"/>
    <w:rsid w:val="00D42662"/>
    <w:rsid w:val="00D42AF3"/>
    <w:rsid w:val="00D43DAD"/>
    <w:rsid w:val="00D461F0"/>
    <w:rsid w:val="00D46FC9"/>
    <w:rsid w:val="00D512B6"/>
    <w:rsid w:val="00D52C2F"/>
    <w:rsid w:val="00D60B40"/>
    <w:rsid w:val="00D6276B"/>
    <w:rsid w:val="00D62E70"/>
    <w:rsid w:val="00D63D63"/>
    <w:rsid w:val="00D63F7A"/>
    <w:rsid w:val="00D66E80"/>
    <w:rsid w:val="00D674F3"/>
    <w:rsid w:val="00D6756B"/>
    <w:rsid w:val="00D701BC"/>
    <w:rsid w:val="00D71543"/>
    <w:rsid w:val="00D71AB5"/>
    <w:rsid w:val="00D726F0"/>
    <w:rsid w:val="00D73C70"/>
    <w:rsid w:val="00D74B04"/>
    <w:rsid w:val="00D75F8F"/>
    <w:rsid w:val="00D76632"/>
    <w:rsid w:val="00D7749F"/>
    <w:rsid w:val="00D77AE7"/>
    <w:rsid w:val="00D8000F"/>
    <w:rsid w:val="00D80F3F"/>
    <w:rsid w:val="00D81F96"/>
    <w:rsid w:val="00D821C8"/>
    <w:rsid w:val="00D8370B"/>
    <w:rsid w:val="00D83973"/>
    <w:rsid w:val="00D852EF"/>
    <w:rsid w:val="00D858B7"/>
    <w:rsid w:val="00D85E22"/>
    <w:rsid w:val="00D87ACF"/>
    <w:rsid w:val="00D930F3"/>
    <w:rsid w:val="00D9321A"/>
    <w:rsid w:val="00D94C44"/>
    <w:rsid w:val="00D9559F"/>
    <w:rsid w:val="00D95DBE"/>
    <w:rsid w:val="00D97826"/>
    <w:rsid w:val="00DA0BB8"/>
    <w:rsid w:val="00DA1520"/>
    <w:rsid w:val="00DA3202"/>
    <w:rsid w:val="00DA326D"/>
    <w:rsid w:val="00DA613F"/>
    <w:rsid w:val="00DA6F9D"/>
    <w:rsid w:val="00DB1476"/>
    <w:rsid w:val="00DB169B"/>
    <w:rsid w:val="00DB16C0"/>
    <w:rsid w:val="00DB18A0"/>
    <w:rsid w:val="00DB1ABD"/>
    <w:rsid w:val="00DB3DD2"/>
    <w:rsid w:val="00DB5A35"/>
    <w:rsid w:val="00DB66C0"/>
    <w:rsid w:val="00DB67BF"/>
    <w:rsid w:val="00DB6C48"/>
    <w:rsid w:val="00DC0885"/>
    <w:rsid w:val="00DC0BAC"/>
    <w:rsid w:val="00DC0CAB"/>
    <w:rsid w:val="00DC1416"/>
    <w:rsid w:val="00DC3360"/>
    <w:rsid w:val="00DC3C51"/>
    <w:rsid w:val="00DC44AE"/>
    <w:rsid w:val="00DC45E9"/>
    <w:rsid w:val="00DC4843"/>
    <w:rsid w:val="00DC5543"/>
    <w:rsid w:val="00DC5A49"/>
    <w:rsid w:val="00DC5FBC"/>
    <w:rsid w:val="00DC755B"/>
    <w:rsid w:val="00DD00BC"/>
    <w:rsid w:val="00DD0FE6"/>
    <w:rsid w:val="00DD184F"/>
    <w:rsid w:val="00DD1B9D"/>
    <w:rsid w:val="00DD2300"/>
    <w:rsid w:val="00DD2A78"/>
    <w:rsid w:val="00DD2D2B"/>
    <w:rsid w:val="00DD2E18"/>
    <w:rsid w:val="00DD45D3"/>
    <w:rsid w:val="00DD5521"/>
    <w:rsid w:val="00DD6A82"/>
    <w:rsid w:val="00DD6E41"/>
    <w:rsid w:val="00DD74FF"/>
    <w:rsid w:val="00DE14DE"/>
    <w:rsid w:val="00DE21E1"/>
    <w:rsid w:val="00DE23B8"/>
    <w:rsid w:val="00DE2683"/>
    <w:rsid w:val="00DE2C08"/>
    <w:rsid w:val="00DE3025"/>
    <w:rsid w:val="00DE3351"/>
    <w:rsid w:val="00DE38EF"/>
    <w:rsid w:val="00DE417E"/>
    <w:rsid w:val="00DE43F1"/>
    <w:rsid w:val="00DE4E25"/>
    <w:rsid w:val="00DE6819"/>
    <w:rsid w:val="00DF19E8"/>
    <w:rsid w:val="00DF1CAD"/>
    <w:rsid w:val="00DF3016"/>
    <w:rsid w:val="00DF42AE"/>
    <w:rsid w:val="00DF5402"/>
    <w:rsid w:val="00E03811"/>
    <w:rsid w:val="00E03F84"/>
    <w:rsid w:val="00E05A4A"/>
    <w:rsid w:val="00E10AF0"/>
    <w:rsid w:val="00E10B00"/>
    <w:rsid w:val="00E11816"/>
    <w:rsid w:val="00E1212E"/>
    <w:rsid w:val="00E13759"/>
    <w:rsid w:val="00E13D12"/>
    <w:rsid w:val="00E15476"/>
    <w:rsid w:val="00E15AC0"/>
    <w:rsid w:val="00E160A7"/>
    <w:rsid w:val="00E16489"/>
    <w:rsid w:val="00E17381"/>
    <w:rsid w:val="00E173CA"/>
    <w:rsid w:val="00E17716"/>
    <w:rsid w:val="00E2017F"/>
    <w:rsid w:val="00E2075D"/>
    <w:rsid w:val="00E209A8"/>
    <w:rsid w:val="00E21198"/>
    <w:rsid w:val="00E258FD"/>
    <w:rsid w:val="00E25B32"/>
    <w:rsid w:val="00E25BB0"/>
    <w:rsid w:val="00E25EF1"/>
    <w:rsid w:val="00E30FDA"/>
    <w:rsid w:val="00E325CA"/>
    <w:rsid w:val="00E32C7A"/>
    <w:rsid w:val="00E33028"/>
    <w:rsid w:val="00E34070"/>
    <w:rsid w:val="00E35411"/>
    <w:rsid w:val="00E35BFD"/>
    <w:rsid w:val="00E37E67"/>
    <w:rsid w:val="00E4048A"/>
    <w:rsid w:val="00E40697"/>
    <w:rsid w:val="00E408CF"/>
    <w:rsid w:val="00E41569"/>
    <w:rsid w:val="00E41929"/>
    <w:rsid w:val="00E42128"/>
    <w:rsid w:val="00E424DF"/>
    <w:rsid w:val="00E44703"/>
    <w:rsid w:val="00E45AA7"/>
    <w:rsid w:val="00E45B3E"/>
    <w:rsid w:val="00E50120"/>
    <w:rsid w:val="00E50613"/>
    <w:rsid w:val="00E51BAD"/>
    <w:rsid w:val="00E52D1B"/>
    <w:rsid w:val="00E5406F"/>
    <w:rsid w:val="00E5457D"/>
    <w:rsid w:val="00E56BCC"/>
    <w:rsid w:val="00E617F3"/>
    <w:rsid w:val="00E61903"/>
    <w:rsid w:val="00E66596"/>
    <w:rsid w:val="00E71772"/>
    <w:rsid w:val="00E7336D"/>
    <w:rsid w:val="00E736DC"/>
    <w:rsid w:val="00E740C8"/>
    <w:rsid w:val="00E74332"/>
    <w:rsid w:val="00E74BB0"/>
    <w:rsid w:val="00E74BBE"/>
    <w:rsid w:val="00E76211"/>
    <w:rsid w:val="00E80403"/>
    <w:rsid w:val="00E80CFB"/>
    <w:rsid w:val="00E8179E"/>
    <w:rsid w:val="00E81859"/>
    <w:rsid w:val="00E82539"/>
    <w:rsid w:val="00E83027"/>
    <w:rsid w:val="00E84BDC"/>
    <w:rsid w:val="00E8563B"/>
    <w:rsid w:val="00E86372"/>
    <w:rsid w:val="00E910A0"/>
    <w:rsid w:val="00E925DB"/>
    <w:rsid w:val="00E92AD5"/>
    <w:rsid w:val="00E92C72"/>
    <w:rsid w:val="00E932CE"/>
    <w:rsid w:val="00E94563"/>
    <w:rsid w:val="00E960CD"/>
    <w:rsid w:val="00E971E7"/>
    <w:rsid w:val="00E9771D"/>
    <w:rsid w:val="00EA1A75"/>
    <w:rsid w:val="00EA2882"/>
    <w:rsid w:val="00EA3129"/>
    <w:rsid w:val="00EA33A5"/>
    <w:rsid w:val="00EA4D76"/>
    <w:rsid w:val="00EA5264"/>
    <w:rsid w:val="00EA553D"/>
    <w:rsid w:val="00EA6BB4"/>
    <w:rsid w:val="00EB05C0"/>
    <w:rsid w:val="00EB21DE"/>
    <w:rsid w:val="00EB27FA"/>
    <w:rsid w:val="00EB4866"/>
    <w:rsid w:val="00EB6195"/>
    <w:rsid w:val="00EB7838"/>
    <w:rsid w:val="00EB7CDF"/>
    <w:rsid w:val="00EC04F5"/>
    <w:rsid w:val="00EC0C9D"/>
    <w:rsid w:val="00EC1757"/>
    <w:rsid w:val="00EC1D7C"/>
    <w:rsid w:val="00EC3057"/>
    <w:rsid w:val="00EC3B59"/>
    <w:rsid w:val="00EC5C06"/>
    <w:rsid w:val="00EC5F39"/>
    <w:rsid w:val="00EC65F1"/>
    <w:rsid w:val="00EC7D71"/>
    <w:rsid w:val="00ED533B"/>
    <w:rsid w:val="00ED5892"/>
    <w:rsid w:val="00ED6020"/>
    <w:rsid w:val="00ED690E"/>
    <w:rsid w:val="00EE0AC3"/>
    <w:rsid w:val="00EE112E"/>
    <w:rsid w:val="00EE17A9"/>
    <w:rsid w:val="00EE17D7"/>
    <w:rsid w:val="00EE33CE"/>
    <w:rsid w:val="00EE42C5"/>
    <w:rsid w:val="00EE4801"/>
    <w:rsid w:val="00EE49E6"/>
    <w:rsid w:val="00EE555F"/>
    <w:rsid w:val="00EE6715"/>
    <w:rsid w:val="00EE6F04"/>
    <w:rsid w:val="00EF0BCA"/>
    <w:rsid w:val="00EF1BF6"/>
    <w:rsid w:val="00EF1DBA"/>
    <w:rsid w:val="00EF2F5E"/>
    <w:rsid w:val="00F00941"/>
    <w:rsid w:val="00F012A7"/>
    <w:rsid w:val="00F02B93"/>
    <w:rsid w:val="00F0327E"/>
    <w:rsid w:val="00F04AE5"/>
    <w:rsid w:val="00F05C68"/>
    <w:rsid w:val="00F06974"/>
    <w:rsid w:val="00F07012"/>
    <w:rsid w:val="00F0740A"/>
    <w:rsid w:val="00F11E58"/>
    <w:rsid w:val="00F123C8"/>
    <w:rsid w:val="00F12AF0"/>
    <w:rsid w:val="00F13C8D"/>
    <w:rsid w:val="00F21ACF"/>
    <w:rsid w:val="00F222B3"/>
    <w:rsid w:val="00F2354A"/>
    <w:rsid w:val="00F23C22"/>
    <w:rsid w:val="00F24631"/>
    <w:rsid w:val="00F254A4"/>
    <w:rsid w:val="00F30860"/>
    <w:rsid w:val="00F32C78"/>
    <w:rsid w:val="00F336EA"/>
    <w:rsid w:val="00F355AD"/>
    <w:rsid w:val="00F372FC"/>
    <w:rsid w:val="00F37593"/>
    <w:rsid w:val="00F37787"/>
    <w:rsid w:val="00F409F0"/>
    <w:rsid w:val="00F40D01"/>
    <w:rsid w:val="00F410D4"/>
    <w:rsid w:val="00F422D9"/>
    <w:rsid w:val="00F45B73"/>
    <w:rsid w:val="00F4741C"/>
    <w:rsid w:val="00F51556"/>
    <w:rsid w:val="00F51DFF"/>
    <w:rsid w:val="00F5309A"/>
    <w:rsid w:val="00F54C48"/>
    <w:rsid w:val="00F56AA6"/>
    <w:rsid w:val="00F6058A"/>
    <w:rsid w:val="00F60BDF"/>
    <w:rsid w:val="00F611E0"/>
    <w:rsid w:val="00F61342"/>
    <w:rsid w:val="00F619BC"/>
    <w:rsid w:val="00F65070"/>
    <w:rsid w:val="00F667D6"/>
    <w:rsid w:val="00F66DF9"/>
    <w:rsid w:val="00F671B6"/>
    <w:rsid w:val="00F678D1"/>
    <w:rsid w:val="00F71811"/>
    <w:rsid w:val="00F72F55"/>
    <w:rsid w:val="00F736E6"/>
    <w:rsid w:val="00F747A8"/>
    <w:rsid w:val="00F754B0"/>
    <w:rsid w:val="00F7720E"/>
    <w:rsid w:val="00F802CF"/>
    <w:rsid w:val="00F80691"/>
    <w:rsid w:val="00F81859"/>
    <w:rsid w:val="00F8259C"/>
    <w:rsid w:val="00F82767"/>
    <w:rsid w:val="00F827B3"/>
    <w:rsid w:val="00F82CF5"/>
    <w:rsid w:val="00F82EFC"/>
    <w:rsid w:val="00F835E4"/>
    <w:rsid w:val="00F85CFA"/>
    <w:rsid w:val="00F85F78"/>
    <w:rsid w:val="00F86B37"/>
    <w:rsid w:val="00F87348"/>
    <w:rsid w:val="00F90336"/>
    <w:rsid w:val="00F9207C"/>
    <w:rsid w:val="00F92924"/>
    <w:rsid w:val="00F92DD8"/>
    <w:rsid w:val="00F957A4"/>
    <w:rsid w:val="00F95D29"/>
    <w:rsid w:val="00F97BFF"/>
    <w:rsid w:val="00FA00F5"/>
    <w:rsid w:val="00FA124E"/>
    <w:rsid w:val="00FA1560"/>
    <w:rsid w:val="00FA2E31"/>
    <w:rsid w:val="00FA3870"/>
    <w:rsid w:val="00FA3CEA"/>
    <w:rsid w:val="00FA6753"/>
    <w:rsid w:val="00FA681A"/>
    <w:rsid w:val="00FA753F"/>
    <w:rsid w:val="00FA75E4"/>
    <w:rsid w:val="00FB02BE"/>
    <w:rsid w:val="00FB280C"/>
    <w:rsid w:val="00FB3AF6"/>
    <w:rsid w:val="00FB46B3"/>
    <w:rsid w:val="00FB629B"/>
    <w:rsid w:val="00FB64A5"/>
    <w:rsid w:val="00FB6575"/>
    <w:rsid w:val="00FB690B"/>
    <w:rsid w:val="00FB6B2B"/>
    <w:rsid w:val="00FB7139"/>
    <w:rsid w:val="00FB7516"/>
    <w:rsid w:val="00FC056D"/>
    <w:rsid w:val="00FC16A9"/>
    <w:rsid w:val="00FC1AA3"/>
    <w:rsid w:val="00FC26EF"/>
    <w:rsid w:val="00FC27B2"/>
    <w:rsid w:val="00FC27FA"/>
    <w:rsid w:val="00FC45FA"/>
    <w:rsid w:val="00FC50C3"/>
    <w:rsid w:val="00FC51D3"/>
    <w:rsid w:val="00FC5257"/>
    <w:rsid w:val="00FC6386"/>
    <w:rsid w:val="00FC71DC"/>
    <w:rsid w:val="00FD284E"/>
    <w:rsid w:val="00FD35F8"/>
    <w:rsid w:val="00FD3753"/>
    <w:rsid w:val="00FD44E9"/>
    <w:rsid w:val="00FD6C8C"/>
    <w:rsid w:val="00FD7674"/>
    <w:rsid w:val="00FE1982"/>
    <w:rsid w:val="00FE1AEC"/>
    <w:rsid w:val="00FE1D89"/>
    <w:rsid w:val="00FE1E48"/>
    <w:rsid w:val="00FE3C99"/>
    <w:rsid w:val="00FE3F33"/>
    <w:rsid w:val="00FE6C42"/>
    <w:rsid w:val="00FE73F2"/>
    <w:rsid w:val="00FF02C3"/>
    <w:rsid w:val="00FF2E5E"/>
    <w:rsid w:val="00FF2FCD"/>
    <w:rsid w:val="00FF4312"/>
    <w:rsid w:val="00FF43E2"/>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CD808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SimSun" w:hAnsi="Calibri" w:cs="Times New Roman"/>
        <w:lang w:val="de-DE" w:eastAsia="de-DE"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semiHidden="1" w:uiPriority="9" w:unhideWhenUsed="1"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0"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iPriority="0"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iPriority="0" w:unhideWhenUsed="1" w:qFormat="1"/>
    <w:lsdException w:name="Strong" w:uiPriority="20"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uiPriority="61"/>
    <w:lsdException w:name="Light Grid"/>
    <w:lsdException w:name="Medium Shading 1"/>
    <w:lsdException w:name="Medium Shading 2"/>
    <w:lsdException w:name="Medium List 1"/>
    <w:lsdException w:name="Medium List 2"/>
    <w:lsdException w:name="Medium Grid 1"/>
    <w:lsdException w:name="Medium Grid 2" w:qFormat="1"/>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qFormat="1"/>
    <w:lsdException w:name="Medium Shading 2 Accent 1"/>
    <w:lsdException w:name="Medium List 1 Accent 1"/>
    <w:lsdException w:name="Revision" w:semiHidden="1"/>
    <w:lsdException w:name="List Paragraph" w:uiPriority="34" w:qFormat="1"/>
    <w:lsdException w:name="Quote" w:qFormat="1"/>
    <w:lsdException w:name="Intense Quote" w:qFormat="1"/>
    <w:lsdException w:name="Medium List 2 Accent 1"/>
    <w:lsdException w:name="Medium Grid 1 Accent 1"/>
    <w:lsdException w:name="Medium Grid 2 Accent 1" w:qFormat="1"/>
    <w:lsdException w:name="Medium Grid 3 Accent 1"/>
    <w:lsdException w:name="Dark List Accent 1"/>
    <w:lsdException w:name="Colorful Shading Accent 1"/>
    <w:lsdException w:name="Colorful List Accent 1" w:qFormat="1"/>
    <w:lsdException w:name="Colorful Grid Accent 1" w:qFormat="1"/>
    <w:lsdException w:name="Light Shading Accent 2" w:qFormat="1"/>
    <w:lsdException w:name="Light List Accent 2"/>
    <w:lsdException w:name="Light Grid Accent 2"/>
    <w:lsdException w:name="Medium Shading 1 Accent 2" w:uiPriority="1" w:qFormat="1"/>
    <w:lsdException w:name="Medium Shading 2 Accent 2" w:uiPriority="60"/>
    <w:lsdException w:name="Medium List 1 Accent 2" w:uiPriority="61"/>
    <w:lsdException w:name="Medium List 2 Accent 2" w:uiPriority="62"/>
    <w:lsdException w:name="Medium Grid 1 Accent 2" w:uiPriority="63" w:qFormat="1"/>
    <w:lsdException w:name="Medium Grid 2 Accent 2" w:uiPriority="64" w:qFormat="1"/>
    <w:lsdException w:name="Medium Grid 3 Accent 2" w:uiPriority="65" w:qFormat="1"/>
    <w:lsdException w:name="Dark List Accent 2" w:uiPriority="66"/>
    <w:lsdException w:name="Colorful Shading Accent 2" w:uiPriority="67"/>
    <w:lsdException w:name="Colorful List Accent 2" w:uiPriority="68"/>
    <w:lsdException w:name="Colorful Grid Accent 2" w:uiPriority="69"/>
    <w:lsdException w:name="Light Shading Accent 3" w:uiPriority="70"/>
    <w:lsdException w:name="Light List Accent 3" w:uiPriority="71"/>
    <w:lsdException w:name="Light Grid Accent 3" w:uiPriority="72" w:qFormat="1"/>
    <w:lsdException w:name="Medium Shading 1 Accent 3" w:uiPriority="73" w:qFormat="1"/>
    <w:lsdException w:name="Medium Shading 2 Accent 3" w:uiPriority="60" w:qFormat="1"/>
    <w:lsdException w:name="Medium List 1 Accent 3" w:uiPriority="61"/>
    <w:lsdException w:name="Medium List 2 Accent 3" w:uiPriority="62"/>
    <w:lsdException w:name="Medium Grid 1 Accent 3" w:uiPriority="63"/>
    <w:lsdException w:name="Medium Grid 2 Accent 3" w:uiPriority="64"/>
    <w:lsdException w:name="Medium Grid 3 Accent 3" w:uiPriority="65"/>
    <w:lsdException w:name="Dark List Accent 3"/>
    <w:lsdException w:name="Colorful Shading Accent 3" w:uiPriority="34" w:qFormat="1"/>
    <w:lsdException w:name="Colorful List Accent 3" w:uiPriority="29" w:qFormat="1"/>
    <w:lsdException w:name="Colorful Grid Accent 3" w:uiPriority="30" w:qFormat="1"/>
    <w:lsdException w:name="Light Shading Accent 4" w:uiPriority="66"/>
    <w:lsdException w:name="Light List Accent 4" w:uiPriority="67"/>
    <w:lsdException w:name="Light Grid Accent 4" w:uiPriority="68"/>
    <w:lsdException w:name="Medium Shading 1 Accent 4" w:uiPriority="69"/>
    <w:lsdException w:name="Medium Shading 2 Accent 4" w:uiPriority="70"/>
    <w:lsdException w:name="Medium List 1 Accent 4" w:uiPriority="71"/>
    <w:lsdException w:name="Medium List 2 Accent 4" w:uiPriority="72"/>
    <w:lsdException w:name="Medium Grid 1 Accent 4" w:uiPriority="73"/>
    <w:lsdException w:name="Medium Grid 2 Accent 4" w:uiPriority="60"/>
    <w:lsdException w:name="Medium Grid 3 Accent 4" w:uiPriority="61"/>
    <w:lsdException w:name="Dark List Accent 4" w:uiPriority="62"/>
    <w:lsdException w:name="Colorful Shading Accent 4" w:uiPriority="63"/>
    <w:lsdException w:name="Colorful List Accent 4" w:uiPriority="64"/>
    <w:lsdException w:name="Colorful Grid Accent 4" w:uiPriority="65"/>
    <w:lsdException w:name="Light Shading Accent 5" w:uiPriority="66"/>
    <w:lsdException w:name="Light List Accent 5" w:uiPriority="67"/>
    <w:lsdException w:name="Light Grid Accent 5" w:uiPriority="68"/>
    <w:lsdException w:name="Medium Shading 1 Accent 5" w:uiPriority="69"/>
    <w:lsdException w:name="Medium Shading 2 Accent 5" w:uiPriority="70"/>
    <w:lsdException w:name="Medium List 1 Accent 5" w:uiPriority="71"/>
    <w:lsdException w:name="Medium List 2 Accent 5" w:uiPriority="72"/>
    <w:lsdException w:name="Medium Grid 1 Accent 5" w:uiPriority="73"/>
    <w:lsdException w:name="Medium Grid 2 Accent 5" w:uiPriority="60"/>
    <w:lsdException w:name="Medium Grid 3 Accent 5" w:uiPriority="61"/>
    <w:lsdException w:name="Dark List Accent 5" w:uiPriority="62"/>
    <w:lsdException w:name="Colorful Shading Accent 5" w:uiPriority="63"/>
    <w:lsdException w:name="Colorful List Accent 5" w:uiPriority="64"/>
    <w:lsdException w:name="Colorful Grid Accent 5" w:uiPriority="65"/>
    <w:lsdException w:name="Light Shading Accent 6" w:uiPriority="66"/>
    <w:lsdException w:name="Light List Accent 6" w:uiPriority="67"/>
    <w:lsdException w:name="Light Grid Accent 6" w:uiPriority="68"/>
    <w:lsdException w:name="Medium Shading 1 Accent 6" w:uiPriority="69"/>
    <w:lsdException w:name="Medium Shading 2 Accent 6" w:uiPriority="70"/>
    <w:lsdException w:name="Medium List 1 Accent 6" w:uiPriority="71"/>
    <w:lsdException w:name="Medium List 2 Accent 6" w:uiPriority="72"/>
    <w:lsdException w:name="Medium Grid 1 Accent 6" w:uiPriority="73"/>
    <w:lsdException w:name="Medium Grid 2 Accent 6" w:uiPriority="60"/>
    <w:lsdException w:name="Medium Grid 3 Accent 6" w:uiPriority="61"/>
    <w:lsdException w:name="Dark List Accent 6" w:uiPriority="62"/>
    <w:lsdException w:name="Colorful Shading Accent 6" w:uiPriority="63"/>
    <w:lsdException w:name="Colorful List Accent 6" w:uiPriority="64"/>
    <w:lsdException w:name="Colorful Grid Accent 6" w:uiPriority="65"/>
    <w:lsdException w:name="Subtle Emphasis" w:uiPriority="66" w:qFormat="1"/>
    <w:lsdException w:name="Intense Emphasis" w:uiPriority="67" w:qFormat="1"/>
    <w:lsdException w:name="Subtle Reference" w:uiPriority="68" w:qFormat="1"/>
    <w:lsdException w:name="Intense Reference" w:uiPriority="69" w:qFormat="1"/>
    <w:lsdException w:name="Book Title" w:uiPriority="70" w:qFormat="1"/>
    <w:lsdException w:name="Bibliography" w:semiHidden="1" w:uiPriority="71" w:unhideWhenUsed="1"/>
    <w:lsdException w:name="TOC Heading" w:semiHidden="1" w:uiPriority="72"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431C0A"/>
    <w:pPr>
      <w:spacing w:after="200" w:line="276" w:lineRule="auto"/>
    </w:pPr>
    <w:rPr>
      <w:rFonts w:ascii="Arial" w:hAnsi="Arial" w:cs="Arial"/>
      <w:sz w:val="22"/>
      <w:szCs w:val="22"/>
      <w:lang w:val="en-US" w:eastAsia="zh-CN"/>
    </w:rPr>
  </w:style>
  <w:style w:type="paragraph" w:styleId="Heading1">
    <w:name w:val="heading 1"/>
    <w:aliases w:val="H1"/>
    <w:next w:val="Normal"/>
    <w:link w:val="Heading1Char"/>
    <w:qFormat/>
    <w:rsid w:val="00371D7D"/>
    <w:pPr>
      <w:keepNext/>
      <w:keepLines/>
      <w:numPr>
        <w:numId w:val="1"/>
      </w:numPr>
      <w:pBdr>
        <w:top w:val="single" w:sz="12" w:space="3" w:color="auto"/>
      </w:pBdr>
      <w:spacing w:before="240" w:after="180"/>
      <w:outlineLvl w:val="0"/>
    </w:pPr>
    <w:rPr>
      <w:rFonts w:ascii="Arial" w:hAnsi="Arial"/>
      <w:b/>
      <w:sz w:val="28"/>
      <w:lang w:val="en-GB"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371D7D"/>
    <w:pPr>
      <w:numPr>
        <w:ilvl w:val="1"/>
      </w:numPr>
      <w:pBdr>
        <w:top w:val="none" w:sz="0" w:space="0" w:color="auto"/>
      </w:pBdr>
      <w:spacing w:before="180"/>
      <w:outlineLvl w:val="1"/>
    </w:pPr>
    <w:rPr>
      <w:sz w:val="24"/>
      <w:szCs w:val="24"/>
      <w:lang w:val="x-none"/>
    </w:rPr>
  </w:style>
  <w:style w:type="paragraph" w:styleId="Heading3">
    <w:name w:val="heading 3"/>
    <w:basedOn w:val="Heading2"/>
    <w:next w:val="Normal"/>
    <w:link w:val="Heading3Char"/>
    <w:qFormat/>
    <w:rsid w:val="001C1D01"/>
    <w:pPr>
      <w:numPr>
        <w:ilvl w:val="2"/>
      </w:numPr>
      <w:spacing w:before="120"/>
      <w:outlineLvl w:val="2"/>
    </w:pPr>
    <w:rPr>
      <w:b w:val="0"/>
    </w:rPr>
  </w:style>
  <w:style w:type="paragraph" w:styleId="Heading4">
    <w:name w:val="heading 4"/>
    <w:aliases w:val="h4"/>
    <w:basedOn w:val="Heading3"/>
    <w:next w:val="Normal"/>
    <w:link w:val="Heading4Char"/>
    <w:qFormat/>
    <w:rsid w:val="004F4D21"/>
    <w:pPr>
      <w:numPr>
        <w:ilvl w:val="3"/>
      </w:numPr>
      <w:outlineLvl w:val="3"/>
    </w:pPr>
    <w:rPr>
      <w:szCs w:val="20"/>
      <w:lang w:val="en-GB"/>
    </w:rPr>
  </w:style>
  <w:style w:type="paragraph" w:styleId="Heading5">
    <w:name w:val="heading 5"/>
    <w:aliases w:val="h5,Heading5"/>
    <w:basedOn w:val="Heading4"/>
    <w:next w:val="Normal"/>
    <w:link w:val="Heading5Char"/>
    <w:qFormat/>
    <w:rsid w:val="004F4D21"/>
    <w:pPr>
      <w:numPr>
        <w:ilvl w:val="5"/>
      </w:numPr>
      <w:outlineLvl w:val="4"/>
    </w:pPr>
    <w:rPr>
      <w:sz w:val="20"/>
    </w:rPr>
  </w:style>
  <w:style w:type="paragraph" w:styleId="Heading7">
    <w:name w:val="heading 7"/>
    <w:basedOn w:val="Normal"/>
    <w:next w:val="Normal"/>
    <w:link w:val="Heading7Char"/>
    <w:qFormat/>
    <w:rsid w:val="004F4D21"/>
    <w:pPr>
      <w:keepNext/>
      <w:keepLines/>
      <w:numPr>
        <w:ilvl w:val="6"/>
        <w:numId w:val="1"/>
      </w:numPr>
      <w:spacing w:before="120" w:after="180" w:line="240" w:lineRule="auto"/>
      <w:outlineLvl w:val="6"/>
    </w:pPr>
    <w:rPr>
      <w:rFonts w:cs="Times New Roman"/>
      <w:sz w:val="20"/>
      <w:szCs w:val="20"/>
      <w:lang w:val="en-GB" w:eastAsia="en-US"/>
    </w:rPr>
  </w:style>
  <w:style w:type="paragraph" w:styleId="Heading8">
    <w:name w:val="heading 8"/>
    <w:basedOn w:val="Heading1"/>
    <w:next w:val="Normal"/>
    <w:link w:val="Heading8Char"/>
    <w:qFormat/>
    <w:rsid w:val="004F4D21"/>
    <w:pPr>
      <w:numPr>
        <w:ilvl w:val="7"/>
      </w:numPr>
      <w:outlineLvl w:val="7"/>
    </w:pPr>
    <w:rPr>
      <w:b w:val="0"/>
      <w:sz w:val="36"/>
    </w:rPr>
  </w:style>
  <w:style w:type="paragraph" w:styleId="Heading9">
    <w:name w:val="heading 9"/>
    <w:basedOn w:val="Heading8"/>
    <w:next w:val="Normal"/>
    <w:link w:val="Heading9Char"/>
    <w:qFormat/>
    <w:rsid w:val="004F4D21"/>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FarbigeSchattierung-Akzent31">
    <w:name w:val="Farbige Schattierung - Akzent 31"/>
    <w:basedOn w:val="Normal"/>
    <w:uiPriority w:val="34"/>
    <w:qFormat/>
    <w:rsid w:val="00FE73F2"/>
    <w:pPr>
      <w:ind w:left="720"/>
      <w:contextualSpacing/>
    </w:pPr>
  </w:style>
  <w:style w:type="paragraph" w:styleId="BalloonText">
    <w:name w:val="Balloon Text"/>
    <w:basedOn w:val="Normal"/>
    <w:link w:val="BalloonTextChar"/>
    <w:uiPriority w:val="99"/>
    <w:semiHidden/>
    <w:unhideWhenUsed/>
    <w:rsid w:val="00FE73F2"/>
    <w:pPr>
      <w:spacing w:after="0" w:line="240" w:lineRule="auto"/>
    </w:pPr>
    <w:rPr>
      <w:rFonts w:ascii="Tahoma" w:hAnsi="Tahoma" w:cs="Times New Roman"/>
      <w:sz w:val="16"/>
      <w:szCs w:val="16"/>
      <w:lang w:val="x-none" w:eastAsia="x-none"/>
    </w:rPr>
  </w:style>
  <w:style w:type="character" w:customStyle="1" w:styleId="BalloonTextChar">
    <w:name w:val="Balloon Text Char"/>
    <w:link w:val="BalloonText"/>
    <w:uiPriority w:val="99"/>
    <w:semiHidden/>
    <w:rsid w:val="00FE73F2"/>
    <w:rPr>
      <w:rFonts w:ascii="Tahoma" w:eastAsia="SimSun" w:hAnsi="Tahoma" w:cs="Tahoma"/>
      <w:sz w:val="16"/>
      <w:szCs w:val="16"/>
    </w:rPr>
  </w:style>
  <w:style w:type="character" w:customStyle="1" w:styleId="Heading1Char">
    <w:name w:val="Heading 1 Char"/>
    <w:aliases w:val="H1 Char"/>
    <w:link w:val="Heading1"/>
    <w:rsid w:val="00371D7D"/>
    <w:rPr>
      <w:rFonts w:ascii="Arial" w:hAnsi="Arial"/>
      <w:b/>
      <w:sz w:val="28"/>
      <w:lang w:val="en-GB"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371D7D"/>
    <w:rPr>
      <w:rFonts w:ascii="Arial" w:hAnsi="Arial"/>
      <w:b/>
      <w:sz w:val="24"/>
      <w:szCs w:val="24"/>
      <w:lang w:val="x-none" w:eastAsia="en-US"/>
    </w:rPr>
  </w:style>
  <w:style w:type="character" w:customStyle="1" w:styleId="Heading3Char">
    <w:name w:val="Heading 3 Char"/>
    <w:link w:val="Heading3"/>
    <w:rsid w:val="001C1D01"/>
    <w:rPr>
      <w:rFonts w:ascii="Arial" w:hAnsi="Arial"/>
      <w:sz w:val="24"/>
      <w:szCs w:val="24"/>
      <w:lang w:val="x-none" w:eastAsia="en-US"/>
    </w:rPr>
  </w:style>
  <w:style w:type="character" w:customStyle="1" w:styleId="Heading4Char">
    <w:name w:val="Heading 4 Char"/>
    <w:aliases w:val="h4 Char"/>
    <w:link w:val="Heading4"/>
    <w:rsid w:val="004F4D21"/>
    <w:rPr>
      <w:rFonts w:ascii="Arial" w:hAnsi="Arial"/>
      <w:sz w:val="24"/>
      <w:lang w:val="en-GB" w:eastAsia="en-US"/>
    </w:rPr>
  </w:style>
  <w:style w:type="character" w:customStyle="1" w:styleId="Heading5Char">
    <w:name w:val="Heading 5 Char"/>
    <w:aliases w:val="h5 Char,Heading5 Char"/>
    <w:link w:val="Heading5"/>
    <w:rsid w:val="004F4D21"/>
    <w:rPr>
      <w:rFonts w:ascii="Arial" w:hAnsi="Arial"/>
      <w:lang w:val="en-GB" w:eastAsia="en-US"/>
    </w:rPr>
  </w:style>
  <w:style w:type="character" w:customStyle="1" w:styleId="Heading7Char">
    <w:name w:val="Heading 7 Char"/>
    <w:link w:val="Heading7"/>
    <w:rsid w:val="004F4D21"/>
    <w:rPr>
      <w:rFonts w:ascii="Arial" w:hAnsi="Arial"/>
      <w:lang w:val="en-GB" w:eastAsia="en-US"/>
    </w:rPr>
  </w:style>
  <w:style w:type="character" w:customStyle="1" w:styleId="Heading8Char">
    <w:name w:val="Heading 8 Char"/>
    <w:link w:val="Heading8"/>
    <w:rsid w:val="004F4D21"/>
    <w:rPr>
      <w:rFonts w:ascii="Arial" w:hAnsi="Arial"/>
      <w:sz w:val="36"/>
      <w:lang w:val="en-GB" w:eastAsia="en-US"/>
    </w:rPr>
  </w:style>
  <w:style w:type="character" w:customStyle="1" w:styleId="Heading9Char">
    <w:name w:val="Heading 9 Char"/>
    <w:link w:val="Heading9"/>
    <w:rsid w:val="004F4D21"/>
    <w:rPr>
      <w:rFonts w:ascii="Arial" w:hAnsi="Arial"/>
      <w:sz w:val="36"/>
      <w:lang w:val="en-GB" w:eastAsia="en-US"/>
    </w:rPr>
  </w:style>
  <w:style w:type="paragraph" w:customStyle="1" w:styleId="References">
    <w:name w:val="References"/>
    <w:basedOn w:val="Normal"/>
    <w:rsid w:val="007E47C9"/>
    <w:pPr>
      <w:numPr>
        <w:numId w:val="2"/>
      </w:numPr>
      <w:spacing w:after="80" w:line="240" w:lineRule="auto"/>
    </w:pPr>
    <w:rPr>
      <w:rFonts w:ascii="Times New Roman" w:hAnsi="Times New Roman"/>
      <w:sz w:val="18"/>
      <w:szCs w:val="20"/>
      <w:lang w:eastAsia="en-US"/>
    </w:rPr>
  </w:style>
  <w:style w:type="character" w:styleId="CommentReference">
    <w:name w:val="annotation reference"/>
    <w:uiPriority w:val="99"/>
    <w:semiHidden/>
    <w:unhideWhenUsed/>
    <w:rsid w:val="001530C0"/>
    <w:rPr>
      <w:sz w:val="16"/>
      <w:szCs w:val="16"/>
    </w:rPr>
  </w:style>
  <w:style w:type="paragraph" w:styleId="CommentText">
    <w:name w:val="annotation text"/>
    <w:basedOn w:val="Normal"/>
    <w:link w:val="CommentTextChar"/>
    <w:unhideWhenUsed/>
    <w:rsid w:val="001530C0"/>
    <w:pPr>
      <w:spacing w:line="240" w:lineRule="auto"/>
    </w:pPr>
    <w:rPr>
      <w:rFonts w:ascii="Calibri" w:hAnsi="Calibri" w:cs="Times New Roman"/>
      <w:sz w:val="20"/>
      <w:szCs w:val="20"/>
      <w:lang w:val="x-none" w:eastAsia="x-none"/>
    </w:rPr>
  </w:style>
  <w:style w:type="character" w:customStyle="1" w:styleId="CommentTextChar">
    <w:name w:val="Comment Text Char"/>
    <w:link w:val="CommentText"/>
    <w:rsid w:val="001530C0"/>
    <w:rPr>
      <w:rFonts w:ascii="Calibri" w:eastAsia="SimSun" w:hAnsi="Calibri" w:cs="Times New Roman"/>
      <w:sz w:val="20"/>
      <w:szCs w:val="20"/>
    </w:rPr>
  </w:style>
  <w:style w:type="paragraph" w:styleId="CommentSubject">
    <w:name w:val="annotation subject"/>
    <w:basedOn w:val="CommentText"/>
    <w:next w:val="CommentText"/>
    <w:link w:val="CommentSubjectChar"/>
    <w:uiPriority w:val="99"/>
    <w:semiHidden/>
    <w:unhideWhenUsed/>
    <w:rsid w:val="001530C0"/>
    <w:rPr>
      <w:b/>
      <w:bCs/>
    </w:rPr>
  </w:style>
  <w:style w:type="character" w:customStyle="1" w:styleId="CommentSubjectChar">
    <w:name w:val="Comment Subject Char"/>
    <w:link w:val="CommentSubject"/>
    <w:uiPriority w:val="99"/>
    <w:semiHidden/>
    <w:rsid w:val="001530C0"/>
    <w:rPr>
      <w:rFonts w:ascii="Calibri" w:eastAsia="SimSun" w:hAnsi="Calibri" w:cs="Times New Roman"/>
      <w:b/>
      <w:bCs/>
      <w:sz w:val="20"/>
      <w:szCs w:val="20"/>
    </w:rPr>
  </w:style>
  <w:style w:type="table" w:styleId="TableGrid">
    <w:name w:val="Table Grid"/>
    <w:basedOn w:val="TableNormal"/>
    <w:uiPriority w:val="59"/>
    <w:rsid w:val="00EF0BC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qFormat/>
    <w:rsid w:val="00EF0BCA"/>
    <w:rPr>
      <w:color w:val="0000FF"/>
      <w:u w:val="single"/>
    </w:rPr>
  </w:style>
  <w:style w:type="character" w:customStyle="1" w:styleId="HellesRaster-Akzent21">
    <w:name w:val="Helles Raster - Akzent 21"/>
    <w:uiPriority w:val="99"/>
    <w:semiHidden/>
    <w:rsid w:val="00D204DC"/>
    <w:rPr>
      <w:color w:val="808080"/>
    </w:rPr>
  </w:style>
  <w:style w:type="paragraph" w:styleId="Footer">
    <w:name w:val="footer"/>
    <w:basedOn w:val="Header"/>
    <w:link w:val="FooterChar"/>
    <w:uiPriority w:val="99"/>
    <w:rsid w:val="00014639"/>
    <w:pPr>
      <w:widowControl w:val="0"/>
      <w:tabs>
        <w:tab w:val="clear" w:pos="4680"/>
        <w:tab w:val="clear" w:pos="9360"/>
      </w:tabs>
      <w:overflowPunct w:val="0"/>
      <w:autoSpaceDE w:val="0"/>
      <w:autoSpaceDN w:val="0"/>
      <w:adjustRightInd w:val="0"/>
      <w:jc w:val="center"/>
      <w:textAlignment w:val="baseline"/>
    </w:pPr>
    <w:rPr>
      <w:rFonts w:ascii="Arial" w:eastAsia="MS Mincho" w:hAnsi="Arial"/>
      <w:b/>
      <w:i/>
      <w:noProof/>
      <w:sz w:val="18"/>
      <w:lang w:val="en-GB" w:eastAsia="en-US"/>
    </w:rPr>
  </w:style>
  <w:style w:type="character" w:customStyle="1" w:styleId="FooterChar">
    <w:name w:val="Footer Char"/>
    <w:link w:val="Footer"/>
    <w:uiPriority w:val="99"/>
    <w:rsid w:val="00014639"/>
    <w:rPr>
      <w:rFonts w:ascii="Arial" w:eastAsia="MS Mincho" w:hAnsi="Arial" w:cs="Times New Roman"/>
      <w:b/>
      <w:i/>
      <w:noProof/>
      <w:sz w:val="18"/>
      <w:szCs w:val="20"/>
      <w:lang w:val="en-GB" w:eastAsia="en-US"/>
    </w:r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
    <w:basedOn w:val="Normal"/>
    <w:link w:val="HeaderChar"/>
    <w:unhideWhenUsed/>
    <w:rsid w:val="00014639"/>
    <w:pPr>
      <w:tabs>
        <w:tab w:val="center" w:pos="4680"/>
        <w:tab w:val="right" w:pos="9360"/>
      </w:tabs>
      <w:spacing w:after="0" w:line="240" w:lineRule="auto"/>
    </w:pPr>
    <w:rPr>
      <w:rFonts w:ascii="Calibri" w:hAnsi="Calibri" w:cs="Times New Roman"/>
      <w:sz w:val="20"/>
      <w:szCs w:val="20"/>
      <w:lang w:val="x-none" w:eastAsia="x-none"/>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014639"/>
    <w:rPr>
      <w:rFonts w:ascii="Calibri" w:eastAsia="SimSun" w:hAnsi="Calibri" w:cs="Times New Roman"/>
    </w:rPr>
  </w:style>
  <w:style w:type="paragraph" w:customStyle="1" w:styleId="DunkleListe-Akzent31">
    <w:name w:val="Dunkle Liste - Akzent 31"/>
    <w:hidden/>
    <w:uiPriority w:val="99"/>
    <w:semiHidden/>
    <w:rsid w:val="00E617F3"/>
    <w:rPr>
      <w:sz w:val="22"/>
      <w:szCs w:val="22"/>
      <w:lang w:val="en-US" w:eastAsia="zh-CN"/>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
    <w:basedOn w:val="Normal"/>
    <w:next w:val="Normal"/>
    <w:link w:val="CaptionChar1"/>
    <w:uiPriority w:val="35"/>
    <w:qFormat/>
    <w:rsid w:val="00093B62"/>
    <w:pPr>
      <w:spacing w:line="240" w:lineRule="auto"/>
    </w:pPr>
    <w:rPr>
      <w:rFonts w:eastAsia="Calibri" w:cs="Times New Roman"/>
      <w:b/>
      <w:bCs/>
      <w:lang w:eastAsia="en-US"/>
    </w:rPr>
  </w:style>
  <w:style w:type="paragraph" w:styleId="NormalIndent">
    <w:name w:val="Normal Indent"/>
    <w:aliases w:val="Normal Indent Char2 Char,Normal Indent Char Char1 Char,Normal Indent Char1 Char Char Char,Normal Indent Char Char Char Char Char,Normal Indent Char1 Char1 Char,Normal Indent Char Char Char1 Char,Normal Indent Char1 Char"/>
    <w:basedOn w:val="Normal"/>
    <w:link w:val="NormalIndentChar"/>
    <w:unhideWhenUsed/>
    <w:rsid w:val="00635940"/>
    <w:pPr>
      <w:spacing w:after="0" w:line="240" w:lineRule="auto"/>
      <w:ind w:left="720"/>
      <w:jc w:val="both"/>
    </w:pPr>
    <w:rPr>
      <w:rFonts w:cs="Times New Roman"/>
      <w:sz w:val="20"/>
      <w:szCs w:val="20"/>
      <w:lang w:val="en-GB" w:eastAsia="fi-FI"/>
    </w:rPr>
  </w:style>
  <w:style w:type="character" w:customStyle="1" w:styleId="NormalIndentChar">
    <w:name w:val="Normal Indent Char"/>
    <w:aliases w:val="Normal Indent Char2 Char Char,Normal Indent Char Char1 Char Char,Normal Indent Char1 Char Char Char Char,Normal Indent Char Char Char Char Char Char,Normal Indent Char1 Char1 Char Char,Normal Indent Char Char Char1 Char Char"/>
    <w:link w:val="NormalIndent"/>
    <w:locked/>
    <w:rsid w:val="00635940"/>
    <w:rPr>
      <w:rFonts w:ascii="Arial" w:hAnsi="Arial"/>
      <w:lang w:val="en-GB" w:eastAsia="fi-FI"/>
    </w:rPr>
  </w:style>
  <w:style w:type="paragraph" w:customStyle="1" w:styleId="a">
    <w:name w:val="段"/>
    <w:uiPriority w:val="99"/>
    <w:rsid w:val="00635940"/>
    <w:pPr>
      <w:autoSpaceDE w:val="0"/>
      <w:autoSpaceDN w:val="0"/>
      <w:ind w:firstLineChars="200" w:firstLine="200"/>
      <w:jc w:val="both"/>
    </w:pPr>
    <w:rPr>
      <w:rFonts w:ascii="SimSun" w:hAnsi="Times New Roman"/>
      <w:noProof/>
      <w:sz w:val="21"/>
      <w:lang w:val="en-US" w:eastAsia="zh-CN"/>
    </w:rPr>
  </w:style>
  <w:style w:type="paragraph" w:customStyle="1" w:styleId="HelleListe-Akzent31">
    <w:name w:val="Helle Liste - Akzent 31"/>
    <w:hidden/>
    <w:uiPriority w:val="71"/>
    <w:rsid w:val="00D15EF0"/>
    <w:rPr>
      <w:rFonts w:ascii="Arial" w:hAnsi="Arial" w:cs="Arial"/>
      <w:sz w:val="22"/>
      <w:szCs w:val="22"/>
      <w:lang w:val="en-US" w:eastAsia="zh-CN"/>
    </w:rPr>
  </w:style>
  <w:style w:type="paragraph" w:customStyle="1" w:styleId="TAH">
    <w:name w:val="TAH"/>
    <w:basedOn w:val="TAC"/>
    <w:link w:val="TAHCar"/>
    <w:qFormat/>
    <w:rsid w:val="006F4D66"/>
    <w:rPr>
      <w:b/>
    </w:rPr>
  </w:style>
  <w:style w:type="paragraph" w:customStyle="1" w:styleId="TAC">
    <w:name w:val="TAC"/>
    <w:basedOn w:val="Normal"/>
    <w:link w:val="TACChar"/>
    <w:qFormat/>
    <w:rsid w:val="006F4D66"/>
    <w:pPr>
      <w:keepNext/>
      <w:keepLines/>
      <w:overflowPunct w:val="0"/>
      <w:autoSpaceDE w:val="0"/>
      <w:autoSpaceDN w:val="0"/>
      <w:adjustRightInd w:val="0"/>
      <w:spacing w:after="0" w:line="240" w:lineRule="auto"/>
      <w:jc w:val="center"/>
      <w:textAlignment w:val="baseline"/>
    </w:pPr>
    <w:rPr>
      <w:rFonts w:eastAsia="Times New Roman" w:cs="Times New Roman"/>
      <w:sz w:val="18"/>
      <w:szCs w:val="20"/>
      <w:lang w:val="x-none" w:eastAsia="x-none"/>
    </w:rPr>
  </w:style>
  <w:style w:type="character" w:customStyle="1" w:styleId="TACChar">
    <w:name w:val="TAC Char"/>
    <w:link w:val="TAC"/>
    <w:qFormat/>
    <w:rsid w:val="006F4D66"/>
    <w:rPr>
      <w:rFonts w:ascii="Arial" w:eastAsia="Times New Roman" w:hAnsi="Arial"/>
      <w:sz w:val="18"/>
      <w:lang w:val="x-none" w:eastAsia="x-none"/>
    </w:rPr>
  </w:style>
  <w:style w:type="character" w:customStyle="1" w:styleId="TAHCar">
    <w:name w:val="TAH Car"/>
    <w:link w:val="TAH"/>
    <w:qFormat/>
    <w:rsid w:val="006F4D66"/>
    <w:rPr>
      <w:rFonts w:ascii="Arial" w:eastAsia="Times New Roman" w:hAnsi="Arial"/>
      <w:b/>
      <w:sz w:val="18"/>
      <w:lang w:val="x-none" w:eastAsia="x-none"/>
    </w:rPr>
  </w:style>
  <w:style w:type="paragraph" w:customStyle="1" w:styleId="TAN">
    <w:name w:val="TAN"/>
    <w:basedOn w:val="Normal"/>
    <w:link w:val="TANChar"/>
    <w:qFormat/>
    <w:rsid w:val="006F4D66"/>
    <w:pPr>
      <w:keepNext/>
      <w:keepLines/>
      <w:overflowPunct w:val="0"/>
      <w:autoSpaceDE w:val="0"/>
      <w:autoSpaceDN w:val="0"/>
      <w:adjustRightInd w:val="0"/>
      <w:spacing w:after="0" w:line="240" w:lineRule="auto"/>
      <w:ind w:left="851" w:hanging="851"/>
      <w:textAlignment w:val="baseline"/>
    </w:pPr>
    <w:rPr>
      <w:rFonts w:eastAsia="Times New Roman" w:cs="Times New Roman"/>
      <w:sz w:val="18"/>
      <w:szCs w:val="20"/>
      <w:lang w:val="x-none" w:eastAsia="x-none"/>
    </w:rPr>
  </w:style>
  <w:style w:type="character" w:customStyle="1" w:styleId="TANChar">
    <w:name w:val="TAN Char"/>
    <w:link w:val="TAN"/>
    <w:rsid w:val="006F4D66"/>
    <w:rPr>
      <w:rFonts w:ascii="Arial" w:eastAsia="Times New Roman" w:hAnsi="Arial"/>
      <w:sz w:val="18"/>
      <w:lang w:val="x-none" w:eastAsia="x-none"/>
    </w:rPr>
  </w:style>
  <w:style w:type="paragraph" w:customStyle="1" w:styleId="TH">
    <w:name w:val="TH"/>
    <w:basedOn w:val="Normal"/>
    <w:link w:val="THChar"/>
    <w:qFormat/>
    <w:rsid w:val="0016379A"/>
    <w:pPr>
      <w:keepNext/>
      <w:keepLines/>
      <w:overflowPunct w:val="0"/>
      <w:autoSpaceDE w:val="0"/>
      <w:autoSpaceDN w:val="0"/>
      <w:adjustRightInd w:val="0"/>
      <w:spacing w:before="60" w:after="180" w:line="240" w:lineRule="auto"/>
      <w:jc w:val="center"/>
      <w:textAlignment w:val="baseline"/>
    </w:pPr>
    <w:rPr>
      <w:rFonts w:eastAsia="Times New Roman" w:cs="Times New Roman"/>
      <w:b/>
      <w:sz w:val="20"/>
      <w:szCs w:val="20"/>
      <w:lang w:val="x-none" w:eastAsia="x-none"/>
    </w:rPr>
  </w:style>
  <w:style w:type="character" w:customStyle="1" w:styleId="THChar">
    <w:name w:val="TH Char"/>
    <w:link w:val="TH"/>
    <w:qFormat/>
    <w:rsid w:val="0016379A"/>
    <w:rPr>
      <w:rFonts w:ascii="Arial" w:eastAsia="Times New Roman" w:hAnsi="Arial"/>
      <w:b/>
      <w:lang w:val="x-none" w:eastAsia="x-none"/>
    </w:rPr>
  </w:style>
  <w:style w:type="paragraph" w:customStyle="1" w:styleId="TF">
    <w:name w:val="TF"/>
    <w:basedOn w:val="TH"/>
    <w:link w:val="TFChar"/>
    <w:rsid w:val="0016379A"/>
    <w:pPr>
      <w:keepNext w:val="0"/>
      <w:spacing w:before="0" w:after="240"/>
    </w:pPr>
  </w:style>
  <w:style w:type="character" w:customStyle="1" w:styleId="TFChar">
    <w:name w:val="TF Char"/>
    <w:link w:val="TF"/>
    <w:rsid w:val="0016379A"/>
    <w:rPr>
      <w:rFonts w:ascii="Arial" w:eastAsia="Times New Roman" w:hAnsi="Arial"/>
      <w:b/>
      <w:lang w:val="x-none" w:eastAsia="x-none"/>
    </w:rPr>
  </w:style>
  <w:style w:type="character" w:styleId="PlaceholderText">
    <w:name w:val="Placeholder Text"/>
    <w:basedOn w:val="DefaultParagraphFont"/>
    <w:uiPriority w:val="99"/>
    <w:unhideWhenUsed/>
    <w:rsid w:val="00AF60AE"/>
    <w:rPr>
      <w:color w:val="808080"/>
    </w:rPr>
  </w:style>
  <w:style w:type="paragraph" w:styleId="ListParagraph">
    <w:name w:val="List Paragraph"/>
    <w:basedOn w:val="Normal"/>
    <w:uiPriority w:val="34"/>
    <w:unhideWhenUsed/>
    <w:qFormat/>
    <w:rsid w:val="00AF60AE"/>
    <w:pPr>
      <w:numPr>
        <w:numId w:val="3"/>
      </w:numPr>
      <w:tabs>
        <w:tab w:val="left" w:pos="425"/>
      </w:tabs>
      <w:spacing w:after="120" w:line="271" w:lineRule="auto"/>
    </w:pPr>
    <w:rPr>
      <w:rFonts w:asciiTheme="minorHAnsi" w:eastAsiaTheme="minorHAnsi" w:hAnsiTheme="minorHAnsi" w:cstheme="minorBidi"/>
      <w:sz w:val="20"/>
      <w:szCs w:val="20"/>
      <w:lang w:val="de-DE" w:eastAsia="en-US"/>
    </w:rPr>
  </w:style>
  <w:style w:type="character" w:styleId="Strong">
    <w:name w:val="Strong"/>
    <w:basedOn w:val="DefaultParagraphFont"/>
    <w:uiPriority w:val="20"/>
    <w:qFormat/>
    <w:rsid w:val="003D0E5C"/>
    <w:rPr>
      <w:b/>
      <w:bCs/>
    </w:rPr>
  </w:style>
  <w:style w:type="character" w:customStyle="1" w:styleId="c-phonebook-results-content">
    <w:name w:val="c-phonebook-results-content"/>
    <w:basedOn w:val="DefaultParagraphFont"/>
    <w:rsid w:val="007636DE"/>
  </w:style>
  <w:style w:type="paragraph" w:customStyle="1" w:styleId="LD">
    <w:name w:val="LD"/>
    <w:rsid w:val="001B137F"/>
    <w:pPr>
      <w:keepNext/>
      <w:keepLines/>
      <w:spacing w:line="180" w:lineRule="exact"/>
    </w:pPr>
    <w:rPr>
      <w:rFonts w:ascii="MS LineDraw" w:hAnsi="MS LineDraw"/>
      <w:noProof/>
      <w:lang w:val="en-GB" w:eastAsia="en-US"/>
    </w:rPr>
  </w:style>
  <w:style w:type="character" w:styleId="HTMLAcronym">
    <w:name w:val="HTML Acronym"/>
    <w:basedOn w:val="DefaultParagraphFont"/>
    <w:uiPriority w:val="99"/>
    <w:semiHidden/>
    <w:unhideWhenUsed/>
    <w:rsid w:val="005964E4"/>
  </w:style>
  <w:style w:type="table" w:styleId="LightList">
    <w:name w:val="Light List"/>
    <w:basedOn w:val="TableNormal"/>
    <w:uiPriority w:val="61"/>
    <w:rsid w:val="005964E4"/>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styleId="BodyText">
    <w:name w:val="Body Text"/>
    <w:basedOn w:val="Normal"/>
    <w:link w:val="BodyTextChar"/>
    <w:uiPriority w:val="99"/>
    <w:unhideWhenUsed/>
    <w:rsid w:val="00160809"/>
    <w:pPr>
      <w:spacing w:after="120" w:line="240" w:lineRule="auto"/>
    </w:pPr>
    <w:rPr>
      <w:rFonts w:ascii="Times New Roman" w:eastAsia="Times New Roman" w:hAnsi="Times New Roman" w:cs="Times New Roman"/>
      <w:sz w:val="20"/>
      <w:szCs w:val="20"/>
      <w:lang w:val="en-GB" w:eastAsia="en-US"/>
    </w:rPr>
  </w:style>
  <w:style w:type="character" w:customStyle="1" w:styleId="BodyTextChar">
    <w:name w:val="Body Text Char"/>
    <w:basedOn w:val="DefaultParagraphFont"/>
    <w:link w:val="BodyText"/>
    <w:uiPriority w:val="99"/>
    <w:rsid w:val="00160809"/>
    <w:rPr>
      <w:rFonts w:ascii="Times New Roman" w:eastAsia="Times New Roman" w:hAnsi="Times New Roman"/>
      <w:lang w:val="en-GB" w:eastAsia="en-US"/>
    </w:rPr>
  </w:style>
  <w:style w:type="paragraph" w:customStyle="1" w:styleId="Default">
    <w:name w:val="Default"/>
    <w:rsid w:val="00517206"/>
    <w:pPr>
      <w:autoSpaceDE w:val="0"/>
      <w:autoSpaceDN w:val="0"/>
      <w:adjustRightInd w:val="0"/>
    </w:pPr>
    <w:rPr>
      <w:rFonts w:ascii="Linotype Univers 330 Light" w:hAnsi="Linotype Univers 330 Light" w:cs="Linotype Univers 330 Light"/>
      <w:color w:val="000000"/>
      <w:sz w:val="24"/>
      <w:szCs w:val="24"/>
    </w:rPr>
  </w:style>
  <w:style w:type="character" w:customStyle="1" w:styleId="reference-text">
    <w:name w:val="reference-text"/>
    <w:rsid w:val="00947693"/>
  </w:style>
  <w:style w:type="paragraph" w:customStyle="1" w:styleId="TAL">
    <w:name w:val="TAL"/>
    <w:basedOn w:val="Normal"/>
    <w:link w:val="TALChar"/>
    <w:qFormat/>
    <w:rsid w:val="00031541"/>
    <w:pPr>
      <w:keepNext/>
      <w:keepLines/>
      <w:overflowPunct w:val="0"/>
      <w:autoSpaceDE w:val="0"/>
      <w:autoSpaceDN w:val="0"/>
      <w:adjustRightInd w:val="0"/>
      <w:spacing w:after="0" w:line="240" w:lineRule="auto"/>
      <w:textAlignment w:val="baseline"/>
    </w:pPr>
    <w:rPr>
      <w:rFonts w:eastAsia="Times New Roman" w:cs="Times New Roman"/>
      <w:sz w:val="18"/>
      <w:szCs w:val="20"/>
      <w:lang w:val="x-none" w:eastAsia="en-US"/>
    </w:rPr>
  </w:style>
  <w:style w:type="character" w:customStyle="1" w:styleId="TALChar">
    <w:name w:val="TAL Char"/>
    <w:link w:val="TAL"/>
    <w:qFormat/>
    <w:rsid w:val="00031541"/>
    <w:rPr>
      <w:rFonts w:ascii="Arial" w:eastAsia="Times New Roman" w:hAnsi="Arial"/>
      <w:sz w:val="18"/>
      <w:lang w:val="x-none" w:eastAsia="en-US"/>
    </w:rPr>
  </w:style>
  <w:style w:type="paragraph" w:styleId="NormalWeb">
    <w:name w:val="Normal (Web)"/>
    <w:basedOn w:val="Normal"/>
    <w:uiPriority w:val="99"/>
    <w:unhideWhenUsed/>
    <w:rsid w:val="006F277B"/>
    <w:pPr>
      <w:spacing w:before="100" w:beforeAutospacing="1" w:after="100" w:afterAutospacing="1" w:line="240" w:lineRule="auto"/>
    </w:pPr>
    <w:rPr>
      <w:rFonts w:ascii="Times New Roman" w:eastAsiaTheme="minorEastAsia" w:hAnsi="Times New Roman" w:cs="Times New Roman"/>
      <w:sz w:val="24"/>
      <w:szCs w:val="24"/>
      <w:lang w:val="de-DE" w:eastAsia="de-DE"/>
    </w:rPr>
  </w:style>
  <w:style w:type="paragraph" w:customStyle="1" w:styleId="B1">
    <w:name w:val="B1"/>
    <w:basedOn w:val="List"/>
    <w:link w:val="B1Char"/>
    <w:rsid w:val="000867D6"/>
    <w:pPr>
      <w:spacing w:after="180" w:line="240" w:lineRule="auto"/>
      <w:ind w:left="568" w:hanging="284"/>
      <w:contextualSpacing w:val="0"/>
    </w:pPr>
    <w:rPr>
      <w:rFonts w:ascii="Times New Roman" w:eastAsia="MS Mincho" w:hAnsi="Times New Roman" w:cs="Times New Roman"/>
      <w:sz w:val="20"/>
      <w:szCs w:val="20"/>
      <w:lang w:val="en-GB" w:eastAsia="en-US"/>
    </w:rPr>
  </w:style>
  <w:style w:type="character" w:customStyle="1" w:styleId="B1Char">
    <w:name w:val="B1 Char"/>
    <w:link w:val="B1"/>
    <w:rsid w:val="000867D6"/>
    <w:rPr>
      <w:rFonts w:ascii="Times New Roman" w:eastAsia="MS Mincho" w:hAnsi="Times New Roman"/>
      <w:lang w:val="en-GB" w:eastAsia="en-US"/>
    </w:rPr>
  </w:style>
  <w:style w:type="paragraph" w:styleId="List">
    <w:name w:val="List"/>
    <w:basedOn w:val="Normal"/>
    <w:link w:val="ListChar"/>
    <w:unhideWhenUsed/>
    <w:rsid w:val="000867D6"/>
    <w:pPr>
      <w:ind w:left="283" w:hanging="283"/>
      <w:contextualSpacing/>
    </w:pPr>
  </w:style>
  <w:style w:type="character" w:customStyle="1" w:styleId="TALCar">
    <w:name w:val="TAL Car"/>
    <w:qFormat/>
    <w:rsid w:val="005D27E2"/>
    <w:rPr>
      <w:rFonts w:ascii="Arial" w:hAnsi="Arial"/>
      <w:sz w:val="18"/>
      <w:lang w:val="en-GB"/>
    </w:rPr>
  </w:style>
  <w:style w:type="paragraph" w:customStyle="1" w:styleId="FP">
    <w:name w:val="FP"/>
    <w:basedOn w:val="Normal"/>
    <w:rsid w:val="00AD395C"/>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val="en-GB" w:eastAsia="en-GB"/>
    </w:rPr>
  </w:style>
  <w:style w:type="paragraph" w:customStyle="1" w:styleId="NW">
    <w:name w:val="NW"/>
    <w:basedOn w:val="Normal"/>
    <w:rsid w:val="00AD395C"/>
    <w:pPr>
      <w:keepLines/>
      <w:overflowPunct w:val="0"/>
      <w:autoSpaceDE w:val="0"/>
      <w:autoSpaceDN w:val="0"/>
      <w:adjustRightInd w:val="0"/>
      <w:spacing w:after="0" w:line="240" w:lineRule="auto"/>
      <w:ind w:left="1135" w:hanging="851"/>
      <w:textAlignment w:val="baseline"/>
    </w:pPr>
    <w:rPr>
      <w:rFonts w:ascii="Times New Roman" w:eastAsia="Times New Roman" w:hAnsi="Times New Roman" w:cs="Times New Roman"/>
      <w:sz w:val="20"/>
      <w:szCs w:val="20"/>
      <w:lang w:val="en-GB" w:eastAsia="en-GB"/>
    </w:rPr>
  </w:style>
  <w:style w:type="paragraph" w:styleId="List4">
    <w:name w:val="List 4"/>
    <w:basedOn w:val="List3"/>
    <w:rsid w:val="00AD395C"/>
    <w:pPr>
      <w:overflowPunct w:val="0"/>
      <w:autoSpaceDE w:val="0"/>
      <w:autoSpaceDN w:val="0"/>
      <w:adjustRightInd w:val="0"/>
      <w:spacing w:after="180" w:line="240" w:lineRule="auto"/>
      <w:ind w:left="1418" w:hanging="284"/>
      <w:contextualSpacing w:val="0"/>
      <w:textAlignment w:val="baseline"/>
    </w:pPr>
    <w:rPr>
      <w:rFonts w:ascii="Times New Roman" w:eastAsia="Times New Roman" w:hAnsi="Times New Roman" w:cs="Times New Roman"/>
      <w:sz w:val="20"/>
      <w:szCs w:val="20"/>
      <w:lang w:val="en-GB" w:eastAsia="en-GB"/>
    </w:rPr>
  </w:style>
  <w:style w:type="paragraph" w:styleId="List3">
    <w:name w:val="List 3"/>
    <w:basedOn w:val="Normal"/>
    <w:uiPriority w:val="99"/>
    <w:semiHidden/>
    <w:unhideWhenUsed/>
    <w:rsid w:val="00AD395C"/>
    <w:pPr>
      <w:ind w:left="849" w:hanging="283"/>
      <w:contextualSpacing/>
    </w:pPr>
  </w:style>
  <w:style w:type="paragraph" w:styleId="TOC6">
    <w:name w:val="toc 6"/>
    <w:basedOn w:val="TOC5"/>
    <w:next w:val="Normal"/>
    <w:rsid w:val="00AD395C"/>
    <w:pPr>
      <w:keepLines/>
      <w:widowControl w:val="0"/>
      <w:tabs>
        <w:tab w:val="right" w:leader="dot" w:pos="9639"/>
      </w:tabs>
      <w:overflowPunct w:val="0"/>
      <w:autoSpaceDE w:val="0"/>
      <w:autoSpaceDN w:val="0"/>
      <w:adjustRightInd w:val="0"/>
      <w:spacing w:after="0" w:line="240" w:lineRule="auto"/>
      <w:ind w:left="1985" w:right="425" w:hanging="1985"/>
      <w:textAlignment w:val="baseline"/>
    </w:pPr>
    <w:rPr>
      <w:rFonts w:ascii="Times New Roman" w:eastAsia="Times New Roman" w:hAnsi="Times New Roman" w:cs="Times New Roman"/>
      <w:noProof/>
      <w:sz w:val="20"/>
      <w:szCs w:val="20"/>
      <w:lang w:val="en-GB" w:eastAsia="en-GB"/>
    </w:rPr>
  </w:style>
  <w:style w:type="paragraph" w:customStyle="1" w:styleId="ZV">
    <w:name w:val="ZV"/>
    <w:basedOn w:val="Normal"/>
    <w:rsid w:val="00AD395C"/>
    <w:pPr>
      <w:framePr w:w="10206" w:wrap="notBeside" w:vAnchor="page" w:hAnchor="margin" w:y="16161"/>
      <w:widowControl w:val="0"/>
      <w:pBdr>
        <w:top w:val="single" w:sz="12" w:space="1" w:color="auto"/>
      </w:pBdr>
      <w:overflowPunct w:val="0"/>
      <w:autoSpaceDE w:val="0"/>
      <w:autoSpaceDN w:val="0"/>
      <w:adjustRightInd w:val="0"/>
      <w:spacing w:after="0" w:line="240" w:lineRule="auto"/>
      <w:jc w:val="right"/>
      <w:textAlignment w:val="baseline"/>
    </w:pPr>
    <w:rPr>
      <w:rFonts w:eastAsia="Times New Roman" w:cs="Times New Roman"/>
      <w:noProof/>
      <w:sz w:val="20"/>
      <w:szCs w:val="20"/>
      <w:lang w:val="en-GB" w:eastAsia="en-GB"/>
    </w:rPr>
  </w:style>
  <w:style w:type="paragraph" w:styleId="TOC5">
    <w:name w:val="toc 5"/>
    <w:basedOn w:val="Normal"/>
    <w:next w:val="Normal"/>
    <w:autoRedefine/>
    <w:uiPriority w:val="39"/>
    <w:semiHidden/>
    <w:unhideWhenUsed/>
    <w:rsid w:val="00AD395C"/>
    <w:pPr>
      <w:spacing w:after="100"/>
      <w:ind w:left="880"/>
    </w:pPr>
  </w:style>
  <w:style w:type="paragraph" w:customStyle="1" w:styleId="ZTD">
    <w:name w:val="ZTD"/>
    <w:basedOn w:val="Normal"/>
    <w:rsid w:val="00AD395C"/>
    <w:pPr>
      <w:framePr w:w="10206" w:wrap="notBeside" w:vAnchor="page" w:hAnchor="margin" w:y="852"/>
      <w:widowControl w:val="0"/>
      <w:overflowPunct w:val="0"/>
      <w:autoSpaceDE w:val="0"/>
      <w:autoSpaceDN w:val="0"/>
      <w:adjustRightInd w:val="0"/>
      <w:spacing w:after="0" w:line="240" w:lineRule="auto"/>
      <w:ind w:right="28"/>
      <w:jc w:val="right"/>
      <w:textAlignment w:val="baseline"/>
    </w:pPr>
    <w:rPr>
      <w:rFonts w:eastAsia="Times New Roman" w:cs="Times New Roman"/>
      <w:noProof/>
      <w:sz w:val="40"/>
      <w:szCs w:val="20"/>
      <w:lang w:val="en-GB" w:eastAsia="en-GB"/>
    </w:rPr>
  </w:style>
  <w:style w:type="paragraph" w:customStyle="1" w:styleId="B5">
    <w:name w:val="B5"/>
    <w:basedOn w:val="List5"/>
    <w:link w:val="B5Char"/>
    <w:rsid w:val="00AD395C"/>
    <w:pPr>
      <w:overflowPunct w:val="0"/>
      <w:autoSpaceDE w:val="0"/>
      <w:autoSpaceDN w:val="0"/>
      <w:adjustRightInd w:val="0"/>
      <w:spacing w:after="180" w:line="240" w:lineRule="auto"/>
      <w:ind w:left="1702" w:hanging="284"/>
      <w:contextualSpacing w:val="0"/>
      <w:textAlignment w:val="baseline"/>
    </w:pPr>
    <w:rPr>
      <w:rFonts w:ascii="Times New Roman" w:eastAsia="Times New Roman" w:hAnsi="Times New Roman" w:cs="Times New Roman"/>
      <w:sz w:val="20"/>
      <w:szCs w:val="20"/>
      <w:lang w:val="en-GB" w:eastAsia="en-GB"/>
    </w:rPr>
  </w:style>
  <w:style w:type="character" w:customStyle="1" w:styleId="B5Char">
    <w:name w:val="B5 Char"/>
    <w:link w:val="B5"/>
    <w:rsid w:val="00AD395C"/>
    <w:rPr>
      <w:rFonts w:ascii="Times New Roman" w:eastAsia="Times New Roman" w:hAnsi="Times New Roman"/>
      <w:lang w:val="en-GB" w:eastAsia="en-GB"/>
    </w:rPr>
  </w:style>
  <w:style w:type="paragraph" w:styleId="List5">
    <w:name w:val="List 5"/>
    <w:basedOn w:val="Normal"/>
    <w:uiPriority w:val="99"/>
    <w:semiHidden/>
    <w:unhideWhenUsed/>
    <w:rsid w:val="00AD395C"/>
    <w:pPr>
      <w:ind w:left="1415" w:hanging="283"/>
      <w:contextualSpacing/>
    </w:pPr>
  </w:style>
  <w:style w:type="paragraph" w:customStyle="1" w:styleId="INDENT1">
    <w:name w:val="INDENT1"/>
    <w:basedOn w:val="Normal"/>
    <w:rsid w:val="00AD395C"/>
    <w:pPr>
      <w:overflowPunct w:val="0"/>
      <w:autoSpaceDE w:val="0"/>
      <w:autoSpaceDN w:val="0"/>
      <w:adjustRightInd w:val="0"/>
      <w:spacing w:after="180" w:line="240" w:lineRule="auto"/>
      <w:ind w:left="851"/>
      <w:textAlignment w:val="baseline"/>
    </w:pPr>
    <w:rPr>
      <w:rFonts w:ascii="Times New Roman" w:eastAsia="Times New Roman" w:hAnsi="Times New Roman" w:cs="Times New Roman"/>
      <w:sz w:val="20"/>
      <w:szCs w:val="20"/>
      <w:lang w:val="en-GB" w:eastAsia="en-GB"/>
    </w:rPr>
  </w:style>
  <w:style w:type="paragraph" w:customStyle="1" w:styleId="FigureTitle">
    <w:name w:val="Figure_Title"/>
    <w:basedOn w:val="Normal"/>
    <w:next w:val="Normal"/>
    <w:rsid w:val="00AD395C"/>
    <w:pPr>
      <w:keepLines/>
      <w:tabs>
        <w:tab w:val="left" w:pos="794"/>
        <w:tab w:val="left" w:pos="1191"/>
        <w:tab w:val="left" w:pos="1588"/>
        <w:tab w:val="left" w:pos="1985"/>
      </w:tabs>
      <w:overflowPunct w:val="0"/>
      <w:autoSpaceDE w:val="0"/>
      <w:autoSpaceDN w:val="0"/>
      <w:adjustRightInd w:val="0"/>
      <w:spacing w:before="120" w:after="480" w:line="240" w:lineRule="auto"/>
      <w:jc w:val="center"/>
      <w:textAlignment w:val="baseline"/>
    </w:pPr>
    <w:rPr>
      <w:rFonts w:ascii="Times New Roman" w:eastAsia="Times New Roman" w:hAnsi="Times New Roman" w:cs="Times New Roman"/>
      <w:b/>
      <w:sz w:val="24"/>
      <w:szCs w:val="20"/>
      <w:lang w:val="en-GB" w:eastAsia="en-GB"/>
    </w:rPr>
  </w:style>
  <w:style w:type="paragraph" w:customStyle="1" w:styleId="INDENT2">
    <w:name w:val="INDENT2"/>
    <w:basedOn w:val="Normal"/>
    <w:rsid w:val="00AD395C"/>
    <w:pPr>
      <w:overflowPunct w:val="0"/>
      <w:autoSpaceDE w:val="0"/>
      <w:autoSpaceDN w:val="0"/>
      <w:adjustRightInd w:val="0"/>
      <w:spacing w:after="180" w:line="240" w:lineRule="auto"/>
      <w:ind w:left="1135" w:hanging="284"/>
      <w:textAlignment w:val="baseline"/>
    </w:pPr>
    <w:rPr>
      <w:rFonts w:ascii="Times New Roman" w:eastAsia="Times New Roman" w:hAnsi="Times New Roman" w:cs="Times New Roman"/>
      <w:sz w:val="20"/>
      <w:szCs w:val="20"/>
      <w:lang w:val="en-GB" w:eastAsia="en-GB"/>
    </w:rPr>
  </w:style>
  <w:style w:type="paragraph" w:customStyle="1" w:styleId="RecCCITT">
    <w:name w:val="Rec_CCITT_#"/>
    <w:basedOn w:val="Normal"/>
    <w:rsid w:val="00AD395C"/>
    <w:pPr>
      <w:keepNext/>
      <w:keepLines/>
      <w:overflowPunct w:val="0"/>
      <w:autoSpaceDE w:val="0"/>
      <w:autoSpaceDN w:val="0"/>
      <w:adjustRightInd w:val="0"/>
      <w:spacing w:after="180" w:line="240" w:lineRule="auto"/>
      <w:textAlignment w:val="baseline"/>
    </w:pPr>
    <w:rPr>
      <w:rFonts w:ascii="Times New Roman" w:eastAsia="Times New Roman" w:hAnsi="Times New Roman" w:cs="Times New Roman"/>
      <w:b/>
      <w:sz w:val="20"/>
      <w:szCs w:val="20"/>
      <w:lang w:val="en-GB" w:eastAsia="en-GB"/>
    </w:rPr>
  </w:style>
  <w:style w:type="character" w:styleId="FollowedHyperlink">
    <w:name w:val="FollowedHyperlink"/>
    <w:qFormat/>
    <w:rsid w:val="00AD395C"/>
    <w:rPr>
      <w:color w:val="800080"/>
      <w:u w:val="single"/>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uiPriority w:val="35"/>
    <w:rsid w:val="00093B62"/>
    <w:rPr>
      <w:rFonts w:ascii="Arial" w:eastAsia="Calibri" w:hAnsi="Arial"/>
      <w:b/>
      <w:bCs/>
      <w:sz w:val="22"/>
      <w:szCs w:val="22"/>
      <w:lang w:val="en-US" w:eastAsia="en-US"/>
    </w:rPr>
  </w:style>
  <w:style w:type="paragraph" w:styleId="DocumentMap">
    <w:name w:val="Document Map"/>
    <w:basedOn w:val="Normal"/>
    <w:link w:val="DocumentMapChar"/>
    <w:rsid w:val="00AD395C"/>
    <w:pPr>
      <w:shd w:val="clear" w:color="auto" w:fill="000080"/>
      <w:overflowPunct w:val="0"/>
      <w:autoSpaceDE w:val="0"/>
      <w:autoSpaceDN w:val="0"/>
      <w:adjustRightInd w:val="0"/>
      <w:spacing w:after="180" w:line="240" w:lineRule="auto"/>
      <w:textAlignment w:val="baseline"/>
    </w:pPr>
    <w:rPr>
      <w:rFonts w:ascii="Tahoma" w:eastAsia="Times New Roman" w:hAnsi="Tahoma" w:cs="Times New Roman"/>
      <w:sz w:val="20"/>
      <w:szCs w:val="20"/>
      <w:lang w:val="en-GB" w:eastAsia="x-none"/>
    </w:rPr>
  </w:style>
  <w:style w:type="character" w:customStyle="1" w:styleId="DocumentMapChar">
    <w:name w:val="Document Map Char"/>
    <w:basedOn w:val="DefaultParagraphFont"/>
    <w:link w:val="DocumentMap"/>
    <w:rsid w:val="00AD395C"/>
    <w:rPr>
      <w:rFonts w:ascii="Tahoma" w:eastAsia="Times New Roman" w:hAnsi="Tahoma"/>
      <w:shd w:val="clear" w:color="auto" w:fill="000080"/>
      <w:lang w:val="en-GB" w:eastAsia="x-none"/>
    </w:rPr>
  </w:style>
  <w:style w:type="character" w:customStyle="1" w:styleId="ListChar">
    <w:name w:val="List Char"/>
    <w:link w:val="List"/>
    <w:rsid w:val="00AD395C"/>
    <w:rPr>
      <w:rFonts w:ascii="Arial" w:hAnsi="Arial" w:cs="Arial"/>
      <w:sz w:val="22"/>
      <w:szCs w:val="22"/>
      <w:lang w:val="en-US" w:eastAsia="zh-CN"/>
    </w:rPr>
  </w:style>
  <w:style w:type="paragraph" w:customStyle="1" w:styleId="H6">
    <w:name w:val="H6"/>
    <w:basedOn w:val="Heading5"/>
    <w:next w:val="Normal"/>
    <w:link w:val="H6Char"/>
    <w:rsid w:val="00590926"/>
    <w:pPr>
      <w:numPr>
        <w:ilvl w:val="0"/>
        <w:numId w:val="0"/>
      </w:numPr>
      <w:overflowPunct w:val="0"/>
      <w:autoSpaceDE w:val="0"/>
      <w:autoSpaceDN w:val="0"/>
      <w:adjustRightInd w:val="0"/>
      <w:ind w:left="1985" w:hanging="1985"/>
      <w:textAlignment w:val="baseline"/>
      <w:outlineLvl w:val="9"/>
    </w:pPr>
    <w:rPr>
      <w:rFonts w:eastAsia="Times New Roman"/>
      <w:lang w:eastAsia="en-GB"/>
    </w:rPr>
  </w:style>
  <w:style w:type="character" w:customStyle="1" w:styleId="H6Char">
    <w:name w:val="H6 Char"/>
    <w:link w:val="H6"/>
    <w:rsid w:val="00590926"/>
    <w:rPr>
      <w:rFonts w:ascii="Arial" w:eastAsia="Times New Roman" w:hAnsi="Arial"/>
      <w:lang w:val="en-GB" w:eastAsia="en-GB"/>
    </w:rPr>
  </w:style>
  <w:style w:type="paragraph" w:styleId="List2">
    <w:name w:val="List 2"/>
    <w:basedOn w:val="Normal"/>
    <w:uiPriority w:val="99"/>
    <w:semiHidden/>
    <w:unhideWhenUsed/>
    <w:rsid w:val="0080596A"/>
    <w:pPr>
      <w:ind w:left="566" w:hanging="283"/>
      <w:contextualSpacing/>
    </w:pPr>
  </w:style>
  <w:style w:type="paragraph" w:customStyle="1" w:styleId="Observationsproposals">
    <w:name w:val="Observations/proposals"/>
    <w:basedOn w:val="Caption"/>
    <w:link w:val="ObservationsproposalsChar"/>
    <w:qFormat/>
    <w:rsid w:val="0080596A"/>
    <w:pPr>
      <w:jc w:val="both"/>
    </w:pPr>
    <w:rPr>
      <w:lang w:val="en-GB"/>
    </w:rPr>
  </w:style>
  <w:style w:type="character" w:customStyle="1" w:styleId="ObservationsproposalsChar">
    <w:name w:val="Observations/proposals Char"/>
    <w:basedOn w:val="CaptionChar1"/>
    <w:link w:val="Observationsproposals"/>
    <w:rsid w:val="0080596A"/>
    <w:rPr>
      <w:rFonts w:ascii="Arial" w:eastAsia="Calibri" w:hAnsi="Arial"/>
      <w:b/>
      <w:bCs/>
      <w:sz w:val="18"/>
      <w:szCs w:val="18"/>
      <w:lang w:val="en-GB" w:eastAsia="en-US"/>
    </w:rPr>
  </w:style>
  <w:style w:type="table" w:styleId="ListTable1Light">
    <w:name w:val="List Table 1 Light"/>
    <w:basedOn w:val="TableNormal"/>
    <w:uiPriority w:val="46"/>
    <w:rsid w:val="00503492"/>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3">
    <w:name w:val="List Table 1 Light Accent 3"/>
    <w:basedOn w:val="TableNormal"/>
    <w:uiPriority w:val="46"/>
    <w:rsid w:val="0034536B"/>
    <w:tblPr>
      <w:tblStyleRowBandSize w:val="1"/>
      <w:tblStyleColBandSize w:val="1"/>
    </w:tblPr>
    <w:tblStylePr w:type="firstRow">
      <w:rPr>
        <w:b/>
        <w:bCs/>
      </w:rPr>
      <w:tblPr/>
      <w:tcPr>
        <w:tcBorders>
          <w:bottom w:val="single" w:sz="4" w:space="0" w:color="C9C9C9" w:themeColor="accent3" w:themeTint="99"/>
        </w:tcBorders>
      </w:tcPr>
    </w:tblStylePr>
    <w:tblStylePr w:type="lastRow">
      <w:rPr>
        <w:b/>
        <w:bCs/>
      </w:rPr>
      <w:tblPr/>
      <w:tcPr>
        <w:tcBorders>
          <w:top w:val="sing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customStyle="1" w:styleId="TAR">
    <w:name w:val="TAR"/>
    <w:basedOn w:val="Normal"/>
    <w:rsid w:val="004915D1"/>
    <w:pPr>
      <w:keepNext/>
      <w:keepLines/>
      <w:spacing w:after="0" w:line="240" w:lineRule="auto"/>
      <w:jc w:val="right"/>
    </w:pPr>
    <w:rPr>
      <w:rFonts w:eastAsia="Times New Roman" w:cs="Times New Roman"/>
      <w:sz w:val="18"/>
      <w:szCs w:val="24"/>
      <w:lang w:eastAsia="en-US"/>
    </w:rPr>
  </w:style>
  <w:style w:type="table" w:styleId="PlainTable5">
    <w:name w:val="Plain Table 5"/>
    <w:basedOn w:val="TableNormal"/>
    <w:uiPriority w:val="45"/>
    <w:rsid w:val="009E3483"/>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4">
    <w:name w:val="Plain Table 4"/>
    <w:basedOn w:val="TableNormal"/>
    <w:uiPriority w:val="44"/>
    <w:rsid w:val="009E3483"/>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3">
    <w:name w:val="Plain Table 3"/>
    <w:basedOn w:val="TableNormal"/>
    <w:uiPriority w:val="43"/>
    <w:rsid w:val="009E3483"/>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GridTable4">
    <w:name w:val="Grid Table 4"/>
    <w:basedOn w:val="TableNormal"/>
    <w:uiPriority w:val="49"/>
    <w:rsid w:val="005D4F4B"/>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3">
    <w:name w:val="Grid Table 4 Accent 3"/>
    <w:basedOn w:val="TableNormal"/>
    <w:uiPriority w:val="49"/>
    <w:rsid w:val="005D4F4B"/>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styleId="UnresolvedMention">
    <w:name w:val="Unresolved Mention"/>
    <w:basedOn w:val="DefaultParagraphFont"/>
    <w:uiPriority w:val="99"/>
    <w:semiHidden/>
    <w:unhideWhenUsed/>
    <w:rsid w:val="007A53B2"/>
    <w:rPr>
      <w:color w:val="605E5C"/>
      <w:shd w:val="clear" w:color="auto" w:fill="E1DFDD"/>
    </w:rPr>
  </w:style>
  <w:style w:type="paragraph" w:styleId="Revision">
    <w:name w:val="Revision"/>
    <w:hidden/>
    <w:uiPriority w:val="99"/>
    <w:semiHidden/>
    <w:rsid w:val="007A53B2"/>
    <w:rPr>
      <w:rFonts w:ascii="Arial" w:hAnsi="Arial" w:cs="Arial"/>
      <w:sz w:val="22"/>
      <w:szCs w:val="22"/>
      <w:lang w:val="en-US" w:eastAsia="zh-CN"/>
    </w:rPr>
  </w:style>
  <w:style w:type="table" w:customStyle="1" w:styleId="TableGrid1">
    <w:name w:val="Table Grid1"/>
    <w:basedOn w:val="TableNormal"/>
    <w:next w:val="TableGrid"/>
    <w:rsid w:val="0059719D"/>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Normal"/>
    <w:next w:val="Normal"/>
    <w:uiPriority w:val="99"/>
    <w:unhideWhenUsed/>
    <w:rsid w:val="00D2103E"/>
    <w:pPr>
      <w:spacing w:after="60" w:line="240" w:lineRule="auto"/>
    </w:pPr>
    <w:rPr>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1971508">
      <w:bodyDiv w:val="1"/>
      <w:marLeft w:val="0"/>
      <w:marRight w:val="0"/>
      <w:marTop w:val="0"/>
      <w:marBottom w:val="0"/>
      <w:divBdr>
        <w:top w:val="none" w:sz="0" w:space="0" w:color="auto"/>
        <w:left w:val="none" w:sz="0" w:space="0" w:color="auto"/>
        <w:bottom w:val="none" w:sz="0" w:space="0" w:color="auto"/>
        <w:right w:val="none" w:sz="0" w:space="0" w:color="auto"/>
      </w:divBdr>
    </w:div>
    <w:div w:id="69425657">
      <w:bodyDiv w:val="1"/>
      <w:marLeft w:val="0"/>
      <w:marRight w:val="0"/>
      <w:marTop w:val="0"/>
      <w:marBottom w:val="0"/>
      <w:divBdr>
        <w:top w:val="none" w:sz="0" w:space="0" w:color="auto"/>
        <w:left w:val="none" w:sz="0" w:space="0" w:color="auto"/>
        <w:bottom w:val="none" w:sz="0" w:space="0" w:color="auto"/>
        <w:right w:val="none" w:sz="0" w:space="0" w:color="auto"/>
      </w:divBdr>
    </w:div>
    <w:div w:id="74741771">
      <w:bodyDiv w:val="1"/>
      <w:marLeft w:val="0"/>
      <w:marRight w:val="0"/>
      <w:marTop w:val="0"/>
      <w:marBottom w:val="0"/>
      <w:divBdr>
        <w:top w:val="none" w:sz="0" w:space="0" w:color="auto"/>
        <w:left w:val="none" w:sz="0" w:space="0" w:color="auto"/>
        <w:bottom w:val="none" w:sz="0" w:space="0" w:color="auto"/>
        <w:right w:val="none" w:sz="0" w:space="0" w:color="auto"/>
      </w:divBdr>
    </w:div>
    <w:div w:id="103118441">
      <w:bodyDiv w:val="1"/>
      <w:marLeft w:val="0"/>
      <w:marRight w:val="0"/>
      <w:marTop w:val="0"/>
      <w:marBottom w:val="0"/>
      <w:divBdr>
        <w:top w:val="none" w:sz="0" w:space="0" w:color="auto"/>
        <w:left w:val="none" w:sz="0" w:space="0" w:color="auto"/>
        <w:bottom w:val="none" w:sz="0" w:space="0" w:color="auto"/>
        <w:right w:val="none" w:sz="0" w:space="0" w:color="auto"/>
      </w:divBdr>
    </w:div>
    <w:div w:id="111091734">
      <w:bodyDiv w:val="1"/>
      <w:marLeft w:val="0"/>
      <w:marRight w:val="0"/>
      <w:marTop w:val="0"/>
      <w:marBottom w:val="0"/>
      <w:divBdr>
        <w:top w:val="none" w:sz="0" w:space="0" w:color="auto"/>
        <w:left w:val="none" w:sz="0" w:space="0" w:color="auto"/>
        <w:bottom w:val="none" w:sz="0" w:space="0" w:color="auto"/>
        <w:right w:val="none" w:sz="0" w:space="0" w:color="auto"/>
      </w:divBdr>
    </w:div>
    <w:div w:id="125439114">
      <w:bodyDiv w:val="1"/>
      <w:marLeft w:val="0"/>
      <w:marRight w:val="0"/>
      <w:marTop w:val="0"/>
      <w:marBottom w:val="0"/>
      <w:divBdr>
        <w:top w:val="none" w:sz="0" w:space="0" w:color="auto"/>
        <w:left w:val="none" w:sz="0" w:space="0" w:color="auto"/>
        <w:bottom w:val="none" w:sz="0" w:space="0" w:color="auto"/>
        <w:right w:val="none" w:sz="0" w:space="0" w:color="auto"/>
      </w:divBdr>
      <w:divsChild>
        <w:div w:id="753355538">
          <w:marLeft w:val="1080"/>
          <w:marRight w:val="0"/>
          <w:marTop w:val="100"/>
          <w:marBottom w:val="0"/>
          <w:divBdr>
            <w:top w:val="none" w:sz="0" w:space="0" w:color="auto"/>
            <w:left w:val="none" w:sz="0" w:space="0" w:color="auto"/>
            <w:bottom w:val="none" w:sz="0" w:space="0" w:color="auto"/>
            <w:right w:val="none" w:sz="0" w:space="0" w:color="auto"/>
          </w:divBdr>
        </w:div>
      </w:divsChild>
    </w:div>
    <w:div w:id="158353286">
      <w:bodyDiv w:val="1"/>
      <w:marLeft w:val="0"/>
      <w:marRight w:val="0"/>
      <w:marTop w:val="0"/>
      <w:marBottom w:val="0"/>
      <w:divBdr>
        <w:top w:val="none" w:sz="0" w:space="0" w:color="auto"/>
        <w:left w:val="none" w:sz="0" w:space="0" w:color="auto"/>
        <w:bottom w:val="none" w:sz="0" w:space="0" w:color="auto"/>
        <w:right w:val="none" w:sz="0" w:space="0" w:color="auto"/>
      </w:divBdr>
      <w:divsChild>
        <w:div w:id="1869828438">
          <w:marLeft w:val="1080"/>
          <w:marRight w:val="0"/>
          <w:marTop w:val="100"/>
          <w:marBottom w:val="0"/>
          <w:divBdr>
            <w:top w:val="none" w:sz="0" w:space="0" w:color="auto"/>
            <w:left w:val="none" w:sz="0" w:space="0" w:color="auto"/>
            <w:bottom w:val="none" w:sz="0" w:space="0" w:color="auto"/>
            <w:right w:val="none" w:sz="0" w:space="0" w:color="auto"/>
          </w:divBdr>
        </w:div>
        <w:div w:id="1928152099">
          <w:marLeft w:val="1080"/>
          <w:marRight w:val="0"/>
          <w:marTop w:val="100"/>
          <w:marBottom w:val="0"/>
          <w:divBdr>
            <w:top w:val="none" w:sz="0" w:space="0" w:color="auto"/>
            <w:left w:val="none" w:sz="0" w:space="0" w:color="auto"/>
            <w:bottom w:val="none" w:sz="0" w:space="0" w:color="auto"/>
            <w:right w:val="none" w:sz="0" w:space="0" w:color="auto"/>
          </w:divBdr>
        </w:div>
      </w:divsChild>
    </w:div>
    <w:div w:id="190143152">
      <w:bodyDiv w:val="1"/>
      <w:marLeft w:val="0"/>
      <w:marRight w:val="0"/>
      <w:marTop w:val="0"/>
      <w:marBottom w:val="0"/>
      <w:divBdr>
        <w:top w:val="none" w:sz="0" w:space="0" w:color="auto"/>
        <w:left w:val="none" w:sz="0" w:space="0" w:color="auto"/>
        <w:bottom w:val="none" w:sz="0" w:space="0" w:color="auto"/>
        <w:right w:val="none" w:sz="0" w:space="0" w:color="auto"/>
      </w:divBdr>
    </w:div>
    <w:div w:id="343170274">
      <w:bodyDiv w:val="1"/>
      <w:marLeft w:val="0"/>
      <w:marRight w:val="0"/>
      <w:marTop w:val="0"/>
      <w:marBottom w:val="0"/>
      <w:divBdr>
        <w:top w:val="none" w:sz="0" w:space="0" w:color="auto"/>
        <w:left w:val="none" w:sz="0" w:space="0" w:color="auto"/>
        <w:bottom w:val="none" w:sz="0" w:space="0" w:color="auto"/>
        <w:right w:val="none" w:sz="0" w:space="0" w:color="auto"/>
      </w:divBdr>
    </w:div>
    <w:div w:id="469784759">
      <w:bodyDiv w:val="1"/>
      <w:marLeft w:val="0"/>
      <w:marRight w:val="0"/>
      <w:marTop w:val="0"/>
      <w:marBottom w:val="0"/>
      <w:divBdr>
        <w:top w:val="none" w:sz="0" w:space="0" w:color="auto"/>
        <w:left w:val="none" w:sz="0" w:space="0" w:color="auto"/>
        <w:bottom w:val="none" w:sz="0" w:space="0" w:color="auto"/>
        <w:right w:val="none" w:sz="0" w:space="0" w:color="auto"/>
      </w:divBdr>
    </w:div>
    <w:div w:id="514348352">
      <w:bodyDiv w:val="1"/>
      <w:marLeft w:val="0"/>
      <w:marRight w:val="0"/>
      <w:marTop w:val="0"/>
      <w:marBottom w:val="0"/>
      <w:divBdr>
        <w:top w:val="none" w:sz="0" w:space="0" w:color="auto"/>
        <w:left w:val="none" w:sz="0" w:space="0" w:color="auto"/>
        <w:bottom w:val="none" w:sz="0" w:space="0" w:color="auto"/>
        <w:right w:val="none" w:sz="0" w:space="0" w:color="auto"/>
      </w:divBdr>
    </w:div>
    <w:div w:id="546142842">
      <w:bodyDiv w:val="1"/>
      <w:marLeft w:val="0"/>
      <w:marRight w:val="0"/>
      <w:marTop w:val="0"/>
      <w:marBottom w:val="0"/>
      <w:divBdr>
        <w:top w:val="none" w:sz="0" w:space="0" w:color="auto"/>
        <w:left w:val="none" w:sz="0" w:space="0" w:color="auto"/>
        <w:bottom w:val="none" w:sz="0" w:space="0" w:color="auto"/>
        <w:right w:val="none" w:sz="0" w:space="0" w:color="auto"/>
      </w:divBdr>
    </w:div>
    <w:div w:id="568812089">
      <w:bodyDiv w:val="1"/>
      <w:marLeft w:val="0"/>
      <w:marRight w:val="0"/>
      <w:marTop w:val="0"/>
      <w:marBottom w:val="0"/>
      <w:divBdr>
        <w:top w:val="none" w:sz="0" w:space="0" w:color="auto"/>
        <w:left w:val="none" w:sz="0" w:space="0" w:color="auto"/>
        <w:bottom w:val="none" w:sz="0" w:space="0" w:color="auto"/>
        <w:right w:val="none" w:sz="0" w:space="0" w:color="auto"/>
      </w:divBdr>
    </w:div>
    <w:div w:id="602686380">
      <w:bodyDiv w:val="1"/>
      <w:marLeft w:val="0"/>
      <w:marRight w:val="0"/>
      <w:marTop w:val="0"/>
      <w:marBottom w:val="0"/>
      <w:divBdr>
        <w:top w:val="none" w:sz="0" w:space="0" w:color="auto"/>
        <w:left w:val="none" w:sz="0" w:space="0" w:color="auto"/>
        <w:bottom w:val="none" w:sz="0" w:space="0" w:color="auto"/>
        <w:right w:val="none" w:sz="0" w:space="0" w:color="auto"/>
      </w:divBdr>
    </w:div>
    <w:div w:id="743337331">
      <w:bodyDiv w:val="1"/>
      <w:marLeft w:val="0"/>
      <w:marRight w:val="0"/>
      <w:marTop w:val="0"/>
      <w:marBottom w:val="0"/>
      <w:divBdr>
        <w:top w:val="none" w:sz="0" w:space="0" w:color="auto"/>
        <w:left w:val="none" w:sz="0" w:space="0" w:color="auto"/>
        <w:bottom w:val="none" w:sz="0" w:space="0" w:color="auto"/>
        <w:right w:val="none" w:sz="0" w:space="0" w:color="auto"/>
      </w:divBdr>
      <w:divsChild>
        <w:div w:id="424495888">
          <w:marLeft w:val="446"/>
          <w:marRight w:val="0"/>
          <w:marTop w:val="0"/>
          <w:marBottom w:val="0"/>
          <w:divBdr>
            <w:top w:val="none" w:sz="0" w:space="0" w:color="auto"/>
            <w:left w:val="none" w:sz="0" w:space="0" w:color="auto"/>
            <w:bottom w:val="none" w:sz="0" w:space="0" w:color="auto"/>
            <w:right w:val="none" w:sz="0" w:space="0" w:color="auto"/>
          </w:divBdr>
        </w:div>
        <w:div w:id="916089607">
          <w:marLeft w:val="446"/>
          <w:marRight w:val="0"/>
          <w:marTop w:val="0"/>
          <w:marBottom w:val="0"/>
          <w:divBdr>
            <w:top w:val="none" w:sz="0" w:space="0" w:color="auto"/>
            <w:left w:val="none" w:sz="0" w:space="0" w:color="auto"/>
            <w:bottom w:val="none" w:sz="0" w:space="0" w:color="auto"/>
            <w:right w:val="none" w:sz="0" w:space="0" w:color="auto"/>
          </w:divBdr>
        </w:div>
        <w:div w:id="1267691542">
          <w:marLeft w:val="446"/>
          <w:marRight w:val="0"/>
          <w:marTop w:val="0"/>
          <w:marBottom w:val="0"/>
          <w:divBdr>
            <w:top w:val="none" w:sz="0" w:space="0" w:color="auto"/>
            <w:left w:val="none" w:sz="0" w:space="0" w:color="auto"/>
            <w:bottom w:val="none" w:sz="0" w:space="0" w:color="auto"/>
            <w:right w:val="none" w:sz="0" w:space="0" w:color="auto"/>
          </w:divBdr>
        </w:div>
      </w:divsChild>
    </w:div>
    <w:div w:id="770079755">
      <w:bodyDiv w:val="1"/>
      <w:marLeft w:val="0"/>
      <w:marRight w:val="0"/>
      <w:marTop w:val="0"/>
      <w:marBottom w:val="0"/>
      <w:divBdr>
        <w:top w:val="none" w:sz="0" w:space="0" w:color="auto"/>
        <w:left w:val="none" w:sz="0" w:space="0" w:color="auto"/>
        <w:bottom w:val="none" w:sz="0" w:space="0" w:color="auto"/>
        <w:right w:val="none" w:sz="0" w:space="0" w:color="auto"/>
      </w:divBdr>
    </w:div>
    <w:div w:id="777480931">
      <w:bodyDiv w:val="1"/>
      <w:marLeft w:val="0"/>
      <w:marRight w:val="0"/>
      <w:marTop w:val="0"/>
      <w:marBottom w:val="0"/>
      <w:divBdr>
        <w:top w:val="none" w:sz="0" w:space="0" w:color="auto"/>
        <w:left w:val="none" w:sz="0" w:space="0" w:color="auto"/>
        <w:bottom w:val="none" w:sz="0" w:space="0" w:color="auto"/>
        <w:right w:val="none" w:sz="0" w:space="0" w:color="auto"/>
      </w:divBdr>
    </w:div>
    <w:div w:id="823935715">
      <w:bodyDiv w:val="1"/>
      <w:marLeft w:val="0"/>
      <w:marRight w:val="0"/>
      <w:marTop w:val="0"/>
      <w:marBottom w:val="0"/>
      <w:divBdr>
        <w:top w:val="none" w:sz="0" w:space="0" w:color="auto"/>
        <w:left w:val="none" w:sz="0" w:space="0" w:color="auto"/>
        <w:bottom w:val="none" w:sz="0" w:space="0" w:color="auto"/>
        <w:right w:val="none" w:sz="0" w:space="0" w:color="auto"/>
      </w:divBdr>
    </w:div>
    <w:div w:id="843326161">
      <w:bodyDiv w:val="1"/>
      <w:marLeft w:val="0"/>
      <w:marRight w:val="0"/>
      <w:marTop w:val="0"/>
      <w:marBottom w:val="0"/>
      <w:divBdr>
        <w:top w:val="none" w:sz="0" w:space="0" w:color="auto"/>
        <w:left w:val="none" w:sz="0" w:space="0" w:color="auto"/>
        <w:bottom w:val="none" w:sz="0" w:space="0" w:color="auto"/>
        <w:right w:val="none" w:sz="0" w:space="0" w:color="auto"/>
      </w:divBdr>
    </w:div>
    <w:div w:id="899435897">
      <w:bodyDiv w:val="1"/>
      <w:marLeft w:val="0"/>
      <w:marRight w:val="0"/>
      <w:marTop w:val="0"/>
      <w:marBottom w:val="0"/>
      <w:divBdr>
        <w:top w:val="none" w:sz="0" w:space="0" w:color="auto"/>
        <w:left w:val="none" w:sz="0" w:space="0" w:color="auto"/>
        <w:bottom w:val="none" w:sz="0" w:space="0" w:color="auto"/>
        <w:right w:val="none" w:sz="0" w:space="0" w:color="auto"/>
      </w:divBdr>
      <w:divsChild>
        <w:div w:id="33311427">
          <w:marLeft w:val="1800"/>
          <w:marRight w:val="0"/>
          <w:marTop w:val="100"/>
          <w:marBottom w:val="0"/>
          <w:divBdr>
            <w:top w:val="none" w:sz="0" w:space="0" w:color="auto"/>
            <w:left w:val="none" w:sz="0" w:space="0" w:color="auto"/>
            <w:bottom w:val="none" w:sz="0" w:space="0" w:color="auto"/>
            <w:right w:val="none" w:sz="0" w:space="0" w:color="auto"/>
          </w:divBdr>
        </w:div>
      </w:divsChild>
    </w:div>
    <w:div w:id="947855097">
      <w:bodyDiv w:val="1"/>
      <w:marLeft w:val="0"/>
      <w:marRight w:val="0"/>
      <w:marTop w:val="0"/>
      <w:marBottom w:val="0"/>
      <w:divBdr>
        <w:top w:val="none" w:sz="0" w:space="0" w:color="auto"/>
        <w:left w:val="none" w:sz="0" w:space="0" w:color="auto"/>
        <w:bottom w:val="none" w:sz="0" w:space="0" w:color="auto"/>
        <w:right w:val="none" w:sz="0" w:space="0" w:color="auto"/>
      </w:divBdr>
    </w:div>
    <w:div w:id="958991107">
      <w:bodyDiv w:val="1"/>
      <w:marLeft w:val="0"/>
      <w:marRight w:val="0"/>
      <w:marTop w:val="0"/>
      <w:marBottom w:val="0"/>
      <w:divBdr>
        <w:top w:val="none" w:sz="0" w:space="0" w:color="auto"/>
        <w:left w:val="none" w:sz="0" w:space="0" w:color="auto"/>
        <w:bottom w:val="none" w:sz="0" w:space="0" w:color="auto"/>
        <w:right w:val="none" w:sz="0" w:space="0" w:color="auto"/>
      </w:divBdr>
    </w:div>
    <w:div w:id="963122754">
      <w:bodyDiv w:val="1"/>
      <w:marLeft w:val="0"/>
      <w:marRight w:val="0"/>
      <w:marTop w:val="0"/>
      <w:marBottom w:val="0"/>
      <w:divBdr>
        <w:top w:val="none" w:sz="0" w:space="0" w:color="auto"/>
        <w:left w:val="none" w:sz="0" w:space="0" w:color="auto"/>
        <w:bottom w:val="none" w:sz="0" w:space="0" w:color="auto"/>
        <w:right w:val="none" w:sz="0" w:space="0" w:color="auto"/>
      </w:divBdr>
    </w:div>
    <w:div w:id="1047726001">
      <w:bodyDiv w:val="1"/>
      <w:marLeft w:val="0"/>
      <w:marRight w:val="0"/>
      <w:marTop w:val="0"/>
      <w:marBottom w:val="0"/>
      <w:divBdr>
        <w:top w:val="none" w:sz="0" w:space="0" w:color="auto"/>
        <w:left w:val="none" w:sz="0" w:space="0" w:color="auto"/>
        <w:bottom w:val="none" w:sz="0" w:space="0" w:color="auto"/>
        <w:right w:val="none" w:sz="0" w:space="0" w:color="auto"/>
      </w:divBdr>
    </w:div>
    <w:div w:id="1059674279">
      <w:bodyDiv w:val="1"/>
      <w:marLeft w:val="0"/>
      <w:marRight w:val="0"/>
      <w:marTop w:val="0"/>
      <w:marBottom w:val="0"/>
      <w:divBdr>
        <w:top w:val="none" w:sz="0" w:space="0" w:color="auto"/>
        <w:left w:val="none" w:sz="0" w:space="0" w:color="auto"/>
        <w:bottom w:val="none" w:sz="0" w:space="0" w:color="auto"/>
        <w:right w:val="none" w:sz="0" w:space="0" w:color="auto"/>
      </w:divBdr>
      <w:divsChild>
        <w:div w:id="1490370005">
          <w:marLeft w:val="288"/>
          <w:marRight w:val="0"/>
          <w:marTop w:val="0"/>
          <w:marBottom w:val="0"/>
          <w:divBdr>
            <w:top w:val="none" w:sz="0" w:space="0" w:color="auto"/>
            <w:left w:val="none" w:sz="0" w:space="0" w:color="auto"/>
            <w:bottom w:val="none" w:sz="0" w:space="0" w:color="auto"/>
            <w:right w:val="none" w:sz="0" w:space="0" w:color="auto"/>
          </w:divBdr>
        </w:div>
      </w:divsChild>
    </w:div>
    <w:div w:id="1191531225">
      <w:bodyDiv w:val="1"/>
      <w:marLeft w:val="0"/>
      <w:marRight w:val="0"/>
      <w:marTop w:val="0"/>
      <w:marBottom w:val="0"/>
      <w:divBdr>
        <w:top w:val="none" w:sz="0" w:space="0" w:color="auto"/>
        <w:left w:val="none" w:sz="0" w:space="0" w:color="auto"/>
        <w:bottom w:val="none" w:sz="0" w:space="0" w:color="auto"/>
        <w:right w:val="none" w:sz="0" w:space="0" w:color="auto"/>
      </w:divBdr>
    </w:div>
    <w:div w:id="1193494730">
      <w:bodyDiv w:val="1"/>
      <w:marLeft w:val="0"/>
      <w:marRight w:val="0"/>
      <w:marTop w:val="0"/>
      <w:marBottom w:val="0"/>
      <w:divBdr>
        <w:top w:val="none" w:sz="0" w:space="0" w:color="auto"/>
        <w:left w:val="none" w:sz="0" w:space="0" w:color="auto"/>
        <w:bottom w:val="none" w:sz="0" w:space="0" w:color="auto"/>
        <w:right w:val="none" w:sz="0" w:space="0" w:color="auto"/>
      </w:divBdr>
    </w:div>
    <w:div w:id="1270696582">
      <w:bodyDiv w:val="1"/>
      <w:marLeft w:val="0"/>
      <w:marRight w:val="0"/>
      <w:marTop w:val="0"/>
      <w:marBottom w:val="0"/>
      <w:divBdr>
        <w:top w:val="none" w:sz="0" w:space="0" w:color="auto"/>
        <w:left w:val="none" w:sz="0" w:space="0" w:color="auto"/>
        <w:bottom w:val="none" w:sz="0" w:space="0" w:color="auto"/>
        <w:right w:val="none" w:sz="0" w:space="0" w:color="auto"/>
      </w:divBdr>
    </w:div>
    <w:div w:id="1512989228">
      <w:bodyDiv w:val="1"/>
      <w:marLeft w:val="0"/>
      <w:marRight w:val="0"/>
      <w:marTop w:val="0"/>
      <w:marBottom w:val="0"/>
      <w:divBdr>
        <w:top w:val="none" w:sz="0" w:space="0" w:color="auto"/>
        <w:left w:val="none" w:sz="0" w:space="0" w:color="auto"/>
        <w:bottom w:val="none" w:sz="0" w:space="0" w:color="auto"/>
        <w:right w:val="none" w:sz="0" w:space="0" w:color="auto"/>
      </w:divBdr>
    </w:div>
    <w:div w:id="1693453318">
      <w:bodyDiv w:val="1"/>
      <w:marLeft w:val="0"/>
      <w:marRight w:val="0"/>
      <w:marTop w:val="0"/>
      <w:marBottom w:val="0"/>
      <w:divBdr>
        <w:top w:val="none" w:sz="0" w:space="0" w:color="auto"/>
        <w:left w:val="none" w:sz="0" w:space="0" w:color="auto"/>
        <w:bottom w:val="none" w:sz="0" w:space="0" w:color="auto"/>
        <w:right w:val="none" w:sz="0" w:space="0" w:color="auto"/>
      </w:divBdr>
      <w:divsChild>
        <w:div w:id="576785719">
          <w:marLeft w:val="1166"/>
          <w:marRight w:val="0"/>
          <w:marTop w:val="96"/>
          <w:marBottom w:val="0"/>
          <w:divBdr>
            <w:top w:val="none" w:sz="0" w:space="0" w:color="auto"/>
            <w:left w:val="none" w:sz="0" w:space="0" w:color="auto"/>
            <w:bottom w:val="none" w:sz="0" w:space="0" w:color="auto"/>
            <w:right w:val="none" w:sz="0" w:space="0" w:color="auto"/>
          </w:divBdr>
        </w:div>
        <w:div w:id="1309556827">
          <w:marLeft w:val="1800"/>
          <w:marRight w:val="0"/>
          <w:marTop w:val="77"/>
          <w:marBottom w:val="0"/>
          <w:divBdr>
            <w:top w:val="none" w:sz="0" w:space="0" w:color="auto"/>
            <w:left w:val="none" w:sz="0" w:space="0" w:color="auto"/>
            <w:bottom w:val="none" w:sz="0" w:space="0" w:color="auto"/>
            <w:right w:val="none" w:sz="0" w:space="0" w:color="auto"/>
          </w:divBdr>
        </w:div>
        <w:div w:id="873465159">
          <w:marLeft w:val="1800"/>
          <w:marRight w:val="0"/>
          <w:marTop w:val="77"/>
          <w:marBottom w:val="0"/>
          <w:divBdr>
            <w:top w:val="none" w:sz="0" w:space="0" w:color="auto"/>
            <w:left w:val="none" w:sz="0" w:space="0" w:color="auto"/>
            <w:bottom w:val="none" w:sz="0" w:space="0" w:color="auto"/>
            <w:right w:val="none" w:sz="0" w:space="0" w:color="auto"/>
          </w:divBdr>
        </w:div>
        <w:div w:id="1396244892">
          <w:marLeft w:val="1166"/>
          <w:marRight w:val="0"/>
          <w:marTop w:val="96"/>
          <w:marBottom w:val="0"/>
          <w:divBdr>
            <w:top w:val="none" w:sz="0" w:space="0" w:color="auto"/>
            <w:left w:val="none" w:sz="0" w:space="0" w:color="auto"/>
            <w:bottom w:val="none" w:sz="0" w:space="0" w:color="auto"/>
            <w:right w:val="none" w:sz="0" w:space="0" w:color="auto"/>
          </w:divBdr>
        </w:div>
        <w:div w:id="1559243715">
          <w:marLeft w:val="1800"/>
          <w:marRight w:val="0"/>
          <w:marTop w:val="77"/>
          <w:marBottom w:val="0"/>
          <w:divBdr>
            <w:top w:val="none" w:sz="0" w:space="0" w:color="auto"/>
            <w:left w:val="none" w:sz="0" w:space="0" w:color="auto"/>
            <w:bottom w:val="none" w:sz="0" w:space="0" w:color="auto"/>
            <w:right w:val="none" w:sz="0" w:space="0" w:color="auto"/>
          </w:divBdr>
        </w:div>
        <w:div w:id="64766481">
          <w:marLeft w:val="1800"/>
          <w:marRight w:val="0"/>
          <w:marTop w:val="77"/>
          <w:marBottom w:val="0"/>
          <w:divBdr>
            <w:top w:val="none" w:sz="0" w:space="0" w:color="auto"/>
            <w:left w:val="none" w:sz="0" w:space="0" w:color="auto"/>
            <w:bottom w:val="none" w:sz="0" w:space="0" w:color="auto"/>
            <w:right w:val="none" w:sz="0" w:space="0" w:color="auto"/>
          </w:divBdr>
        </w:div>
        <w:div w:id="1329597553">
          <w:marLeft w:val="1166"/>
          <w:marRight w:val="0"/>
          <w:marTop w:val="96"/>
          <w:marBottom w:val="0"/>
          <w:divBdr>
            <w:top w:val="none" w:sz="0" w:space="0" w:color="auto"/>
            <w:left w:val="none" w:sz="0" w:space="0" w:color="auto"/>
            <w:bottom w:val="none" w:sz="0" w:space="0" w:color="auto"/>
            <w:right w:val="none" w:sz="0" w:space="0" w:color="auto"/>
          </w:divBdr>
        </w:div>
        <w:div w:id="1307931894">
          <w:marLeft w:val="1800"/>
          <w:marRight w:val="0"/>
          <w:marTop w:val="77"/>
          <w:marBottom w:val="0"/>
          <w:divBdr>
            <w:top w:val="none" w:sz="0" w:space="0" w:color="auto"/>
            <w:left w:val="none" w:sz="0" w:space="0" w:color="auto"/>
            <w:bottom w:val="none" w:sz="0" w:space="0" w:color="auto"/>
            <w:right w:val="none" w:sz="0" w:space="0" w:color="auto"/>
          </w:divBdr>
        </w:div>
        <w:div w:id="1595892415">
          <w:marLeft w:val="1800"/>
          <w:marRight w:val="0"/>
          <w:marTop w:val="77"/>
          <w:marBottom w:val="0"/>
          <w:divBdr>
            <w:top w:val="none" w:sz="0" w:space="0" w:color="auto"/>
            <w:left w:val="none" w:sz="0" w:space="0" w:color="auto"/>
            <w:bottom w:val="none" w:sz="0" w:space="0" w:color="auto"/>
            <w:right w:val="none" w:sz="0" w:space="0" w:color="auto"/>
          </w:divBdr>
        </w:div>
        <w:div w:id="519665470">
          <w:marLeft w:val="1166"/>
          <w:marRight w:val="0"/>
          <w:marTop w:val="96"/>
          <w:marBottom w:val="0"/>
          <w:divBdr>
            <w:top w:val="none" w:sz="0" w:space="0" w:color="auto"/>
            <w:left w:val="none" w:sz="0" w:space="0" w:color="auto"/>
            <w:bottom w:val="none" w:sz="0" w:space="0" w:color="auto"/>
            <w:right w:val="none" w:sz="0" w:space="0" w:color="auto"/>
          </w:divBdr>
        </w:div>
        <w:div w:id="1156994160">
          <w:marLeft w:val="1800"/>
          <w:marRight w:val="0"/>
          <w:marTop w:val="77"/>
          <w:marBottom w:val="0"/>
          <w:divBdr>
            <w:top w:val="none" w:sz="0" w:space="0" w:color="auto"/>
            <w:left w:val="none" w:sz="0" w:space="0" w:color="auto"/>
            <w:bottom w:val="none" w:sz="0" w:space="0" w:color="auto"/>
            <w:right w:val="none" w:sz="0" w:space="0" w:color="auto"/>
          </w:divBdr>
        </w:div>
        <w:div w:id="1942443867">
          <w:marLeft w:val="1166"/>
          <w:marRight w:val="0"/>
          <w:marTop w:val="96"/>
          <w:marBottom w:val="0"/>
          <w:divBdr>
            <w:top w:val="none" w:sz="0" w:space="0" w:color="auto"/>
            <w:left w:val="none" w:sz="0" w:space="0" w:color="auto"/>
            <w:bottom w:val="none" w:sz="0" w:space="0" w:color="auto"/>
            <w:right w:val="none" w:sz="0" w:space="0" w:color="auto"/>
          </w:divBdr>
        </w:div>
      </w:divsChild>
    </w:div>
    <w:div w:id="1721201099">
      <w:bodyDiv w:val="1"/>
      <w:marLeft w:val="0"/>
      <w:marRight w:val="0"/>
      <w:marTop w:val="0"/>
      <w:marBottom w:val="0"/>
      <w:divBdr>
        <w:top w:val="none" w:sz="0" w:space="0" w:color="auto"/>
        <w:left w:val="none" w:sz="0" w:space="0" w:color="auto"/>
        <w:bottom w:val="none" w:sz="0" w:space="0" w:color="auto"/>
        <w:right w:val="none" w:sz="0" w:space="0" w:color="auto"/>
      </w:divBdr>
    </w:div>
    <w:div w:id="1907690587">
      <w:bodyDiv w:val="1"/>
      <w:marLeft w:val="0"/>
      <w:marRight w:val="0"/>
      <w:marTop w:val="0"/>
      <w:marBottom w:val="0"/>
      <w:divBdr>
        <w:top w:val="none" w:sz="0" w:space="0" w:color="auto"/>
        <w:left w:val="none" w:sz="0" w:space="0" w:color="auto"/>
        <w:bottom w:val="none" w:sz="0" w:space="0" w:color="auto"/>
        <w:right w:val="none" w:sz="0" w:space="0" w:color="auto"/>
      </w:divBdr>
    </w:div>
    <w:div w:id="2027443202">
      <w:bodyDiv w:val="1"/>
      <w:marLeft w:val="0"/>
      <w:marRight w:val="0"/>
      <w:marTop w:val="0"/>
      <w:marBottom w:val="0"/>
      <w:divBdr>
        <w:top w:val="none" w:sz="0" w:space="0" w:color="auto"/>
        <w:left w:val="none" w:sz="0" w:space="0" w:color="auto"/>
        <w:bottom w:val="none" w:sz="0" w:space="0" w:color="auto"/>
        <w:right w:val="none" w:sz="0" w:space="0" w:color="auto"/>
      </w:divBdr>
    </w:div>
    <w:div w:id="20688445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jpeg"/><Relationship Id="rId32"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jpeg"/><Relationship Id="rId30" Type="http://schemas.openxmlformats.org/officeDocument/2006/relationships/footer" Target="footer1.xml"/><Relationship Id="rId35" Type="http://schemas.openxmlformats.org/officeDocument/2006/relationships/theme" Target="theme/theme1.xml"/><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5EBD4B5-95F8-4366-9909-C026DA6D33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14</Pages>
  <Words>2882</Words>
  <Characters>16434</Characters>
  <Application>Microsoft Office Word</Application>
  <DocSecurity>0</DocSecurity>
  <Lines>136</Lines>
  <Paragraphs>38</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Manager/>
  <Company/>
  <LinksUpToDate>false</LinksUpToDate>
  <CharactersWithSpaces>19278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2021-04-02T18:55:00Z</dcterms:created>
  <dcterms:modified xsi:type="dcterms:W3CDTF">2021-04-02T22:51:00Z</dcterms:modified>
  <cp:category/>
</cp:coreProperties>
</file>